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ECA" w:rsidRPr="0037500E" w:rsidRDefault="00EE1ECA" w:rsidP="000331C0">
      <w:pPr>
        <w:ind w:right="-29"/>
      </w:pPr>
    </w:p>
    <w:p w:rsidR="00EE1ECA" w:rsidRDefault="00EE1ECA" w:rsidP="000331C0">
      <w:pPr>
        <w:ind w:right="-29"/>
      </w:pPr>
    </w:p>
    <w:p w:rsidR="007425B2" w:rsidRDefault="007425B2" w:rsidP="000331C0">
      <w:pPr>
        <w:ind w:right="-29"/>
      </w:pPr>
    </w:p>
    <w:p w:rsidR="00CD5739" w:rsidRPr="0037500E" w:rsidRDefault="00CD5739" w:rsidP="000331C0">
      <w:pPr>
        <w:tabs>
          <w:tab w:val="right" w:pos="7853"/>
        </w:tabs>
        <w:ind w:right="-29"/>
      </w:pPr>
    </w:p>
    <w:p w:rsidR="00CD5739" w:rsidRPr="0037500E" w:rsidRDefault="00C85836" w:rsidP="000331C0">
      <w:pPr>
        <w:tabs>
          <w:tab w:val="right" w:pos="7853"/>
        </w:tabs>
        <w:ind w:right="-29"/>
      </w:pPr>
      <w:r w:rsidRPr="0037500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CC2E7A" wp14:editId="041FAE22">
                <wp:simplePos x="0" y="0"/>
                <wp:positionH relativeFrom="column">
                  <wp:posOffset>-90805</wp:posOffset>
                </wp:positionH>
                <wp:positionV relativeFrom="paragraph">
                  <wp:posOffset>81280</wp:posOffset>
                </wp:positionV>
                <wp:extent cx="2171700" cy="371475"/>
                <wp:effectExtent l="4445" t="0" r="0" b="444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6F7" w:rsidRPr="00B101A9" w:rsidRDefault="002C56F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101A9">
                              <w:rPr>
                                <w:b/>
                                <w:sz w:val="32"/>
                                <w:szCs w:val="32"/>
                              </w:rPr>
                              <w:t>Pressemitteilung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C2E7A" id="Rectangle 6" o:spid="_x0000_s1026" style="position:absolute;margin-left:-7.15pt;margin-top:6.4pt;width:171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" stroked="f">
                <v:textbox>
                  <w:txbxContent>
                    <w:p w:rsidR="002C56F7" w:rsidRPr="00B101A9" w:rsidRDefault="002C56F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B101A9">
                        <w:rPr>
                          <w:b/>
                          <w:sz w:val="32"/>
                          <w:szCs w:val="32"/>
                        </w:rPr>
                        <w:t>Pressemitteilung</w:t>
                      </w:r>
                    </w:p>
                  </w:txbxContent>
                </v:textbox>
              </v:rect>
            </w:pict>
          </mc:Fallback>
        </mc:AlternateContent>
      </w:r>
    </w:p>
    <w:p w:rsidR="00CD5739" w:rsidRPr="005400E8" w:rsidRDefault="00283AF0" w:rsidP="000331C0">
      <w:pPr>
        <w:tabs>
          <w:tab w:val="right" w:pos="8364"/>
        </w:tabs>
        <w:ind w:right="-29"/>
        <w:rPr>
          <w:sz w:val="18"/>
          <w:szCs w:val="18"/>
        </w:rPr>
      </w:pPr>
      <w:r w:rsidRPr="0037500E">
        <w:tab/>
      </w:r>
      <w:r w:rsidR="005A6E2A">
        <w:rPr>
          <w:sz w:val="18"/>
          <w:szCs w:val="18"/>
        </w:rPr>
        <w:t>37</w:t>
      </w:r>
      <w:r w:rsidR="005A6E2A" w:rsidRPr="005400E8">
        <w:rPr>
          <w:sz w:val="18"/>
          <w:szCs w:val="18"/>
        </w:rPr>
        <w:t>/</w:t>
      </w:r>
      <w:r w:rsidR="00A80EB4">
        <w:rPr>
          <w:sz w:val="18"/>
          <w:szCs w:val="18"/>
        </w:rPr>
        <w:t>202</w:t>
      </w:r>
      <w:r w:rsidR="00A52919">
        <w:rPr>
          <w:sz w:val="18"/>
          <w:szCs w:val="18"/>
        </w:rPr>
        <w:t>2</w:t>
      </w:r>
      <w:r w:rsidRPr="005400E8">
        <w:rPr>
          <w:sz w:val="18"/>
          <w:szCs w:val="18"/>
        </w:rPr>
        <w:t>/</w:t>
      </w:r>
      <w:r w:rsidR="00A80EB4">
        <w:rPr>
          <w:sz w:val="18"/>
          <w:szCs w:val="18"/>
        </w:rPr>
        <w:t>31</w:t>
      </w:r>
      <w:r w:rsidRPr="005400E8">
        <w:rPr>
          <w:sz w:val="18"/>
          <w:szCs w:val="18"/>
        </w:rPr>
        <w:t>/</w:t>
      </w:r>
      <w:r w:rsidR="00A80EB4">
        <w:rPr>
          <w:sz w:val="18"/>
          <w:szCs w:val="18"/>
        </w:rPr>
        <w:t>E</w:t>
      </w:r>
    </w:p>
    <w:p w:rsidR="00A2339C" w:rsidRPr="00794F31" w:rsidRDefault="00CD5739" w:rsidP="000331C0">
      <w:pPr>
        <w:tabs>
          <w:tab w:val="right" w:pos="8364"/>
        </w:tabs>
        <w:ind w:right="-29"/>
        <w:rPr>
          <w:sz w:val="18"/>
          <w:szCs w:val="18"/>
        </w:rPr>
      </w:pPr>
      <w:r w:rsidRPr="00794F31">
        <w:rPr>
          <w:sz w:val="18"/>
          <w:szCs w:val="18"/>
        </w:rPr>
        <w:tab/>
      </w:r>
      <w:r w:rsidR="00E359B7" w:rsidRPr="00794F31">
        <w:rPr>
          <w:sz w:val="18"/>
          <w:szCs w:val="18"/>
        </w:rPr>
        <w:t>Fürth</w:t>
      </w:r>
      <w:r w:rsidRPr="00794F31">
        <w:rPr>
          <w:sz w:val="18"/>
          <w:szCs w:val="18"/>
        </w:rPr>
        <w:t>, den</w:t>
      </w:r>
      <w:r w:rsidR="00A80EB4">
        <w:rPr>
          <w:sz w:val="18"/>
          <w:szCs w:val="18"/>
        </w:rPr>
        <w:t xml:space="preserve"> </w:t>
      </w:r>
      <w:r w:rsidR="000B31D5">
        <w:rPr>
          <w:sz w:val="18"/>
          <w:szCs w:val="18"/>
        </w:rPr>
        <w:t>1</w:t>
      </w:r>
      <w:r w:rsidR="003924C4">
        <w:rPr>
          <w:sz w:val="18"/>
          <w:szCs w:val="18"/>
        </w:rPr>
        <w:t>5</w:t>
      </w:r>
      <w:r w:rsidR="00A80EB4">
        <w:rPr>
          <w:sz w:val="18"/>
          <w:szCs w:val="18"/>
        </w:rPr>
        <w:t xml:space="preserve">. </w:t>
      </w:r>
      <w:r w:rsidR="003924C4">
        <w:rPr>
          <w:sz w:val="18"/>
          <w:szCs w:val="18"/>
        </w:rPr>
        <w:t xml:space="preserve">Februar </w:t>
      </w:r>
      <w:r w:rsidR="00A80EB4">
        <w:rPr>
          <w:sz w:val="18"/>
          <w:szCs w:val="18"/>
        </w:rPr>
        <w:t>202</w:t>
      </w:r>
      <w:r w:rsidR="00A52919">
        <w:rPr>
          <w:sz w:val="18"/>
          <w:szCs w:val="18"/>
        </w:rPr>
        <w:t>2</w:t>
      </w:r>
      <w:r w:rsidRPr="00794F31">
        <w:rPr>
          <w:sz w:val="18"/>
          <w:szCs w:val="18"/>
        </w:rPr>
        <w:t xml:space="preserve"> </w:t>
      </w:r>
    </w:p>
    <w:p w:rsidR="00063603" w:rsidRPr="0037500E" w:rsidRDefault="00063603" w:rsidP="000331C0">
      <w:pPr>
        <w:tabs>
          <w:tab w:val="right" w:pos="7853"/>
        </w:tabs>
        <w:ind w:right="-29"/>
        <w:sectPr w:rsidR="00063603" w:rsidRPr="0037500E" w:rsidSect="000331C0">
          <w:headerReference w:type="even" r:id="rId8"/>
          <w:head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418" w:right="2267" w:bottom="1134" w:left="1304" w:header="709" w:footer="295" w:gutter="0"/>
          <w:cols w:space="708"/>
          <w:titlePg/>
          <w:docGrid w:linePitch="360"/>
        </w:sectPr>
      </w:pPr>
    </w:p>
    <w:p w:rsidR="00CD5739" w:rsidRPr="005400E8" w:rsidRDefault="00CD5739" w:rsidP="000331C0">
      <w:pPr>
        <w:tabs>
          <w:tab w:val="right" w:pos="7853"/>
        </w:tabs>
        <w:ind w:right="-29"/>
        <w:rPr>
          <w:sz w:val="32"/>
          <w:szCs w:val="32"/>
        </w:rPr>
      </w:pPr>
    </w:p>
    <w:tbl>
      <w:tblPr>
        <w:tblW w:w="8364" w:type="dxa"/>
        <w:tblLook w:val="01E0" w:firstRow="1" w:lastRow="1" w:firstColumn="1" w:lastColumn="1" w:noHBand="0" w:noVBand="0"/>
      </w:tblPr>
      <w:tblGrid>
        <w:gridCol w:w="8364"/>
      </w:tblGrid>
      <w:tr w:rsidR="00DD2026" w:rsidRPr="0037500E" w:rsidTr="005A6E2A">
        <w:tc>
          <w:tcPr>
            <w:tcW w:w="8364" w:type="dxa"/>
            <w:shd w:val="clear" w:color="auto" w:fill="auto"/>
          </w:tcPr>
          <w:p w:rsidR="00DD2026" w:rsidRPr="0037500E" w:rsidRDefault="00DD2026" w:rsidP="005A6E2A">
            <w:pPr>
              <w:tabs>
                <w:tab w:val="right" w:pos="7853"/>
              </w:tabs>
              <w:ind w:left="-108" w:right="-29"/>
            </w:pPr>
            <w:bookmarkStart w:id="0" w:name="HauptÜ"/>
            <w:bookmarkEnd w:id="0"/>
            <w:r>
              <w:rPr>
                <w:b/>
                <w:sz w:val="32"/>
                <w:szCs w:val="32"/>
              </w:rPr>
              <w:t>Produktion Verarbeitende</w:t>
            </w:r>
            <w:r w:rsidR="00F07AD1">
              <w:rPr>
                <w:b/>
                <w:sz w:val="32"/>
                <w:szCs w:val="32"/>
              </w:rPr>
              <w:t>s</w:t>
            </w:r>
            <w:r>
              <w:rPr>
                <w:b/>
                <w:sz w:val="32"/>
                <w:szCs w:val="32"/>
              </w:rPr>
              <w:t xml:space="preserve"> Gewerbe Bayern</w:t>
            </w:r>
            <w:r w:rsidR="005A6E2A">
              <w:rPr>
                <w:b/>
                <w:sz w:val="32"/>
                <w:szCs w:val="32"/>
              </w:rPr>
              <w:t>s</w:t>
            </w:r>
            <w:r>
              <w:rPr>
                <w:b/>
                <w:sz w:val="32"/>
                <w:szCs w:val="32"/>
              </w:rPr>
              <w:t xml:space="preserve"> </w:t>
            </w:r>
            <w:r w:rsidR="00F07AD1">
              <w:rPr>
                <w:b/>
                <w:sz w:val="32"/>
                <w:szCs w:val="32"/>
              </w:rPr>
              <w:t xml:space="preserve">wächst </w:t>
            </w:r>
            <w:r>
              <w:rPr>
                <w:b/>
                <w:sz w:val="32"/>
                <w:szCs w:val="32"/>
              </w:rPr>
              <w:t>Dezember</w:t>
            </w:r>
            <w:r w:rsidR="005A6E2A">
              <w:rPr>
                <w:b/>
                <w:sz w:val="32"/>
                <w:szCs w:val="32"/>
              </w:rPr>
              <w:t> </w:t>
            </w:r>
            <w:r>
              <w:rPr>
                <w:b/>
                <w:sz w:val="32"/>
                <w:szCs w:val="32"/>
              </w:rPr>
              <w:t>2021 um 3,1</w:t>
            </w:r>
            <w:r w:rsidR="005A6E2A">
              <w:rPr>
                <w:b/>
                <w:sz w:val="32"/>
                <w:szCs w:val="32"/>
              </w:rPr>
              <w:t> </w:t>
            </w:r>
            <w:r>
              <w:rPr>
                <w:b/>
                <w:sz w:val="32"/>
                <w:szCs w:val="32"/>
              </w:rPr>
              <w:t xml:space="preserve">Prozent </w:t>
            </w:r>
          </w:p>
        </w:tc>
      </w:tr>
    </w:tbl>
    <w:p w:rsidR="005A6E2A" w:rsidRPr="005A6E2A" w:rsidRDefault="005A6E2A">
      <w:pPr>
        <w:rPr>
          <w:sz w:val="6"/>
          <w:szCs w:val="6"/>
        </w:rPr>
      </w:pPr>
    </w:p>
    <w:tbl>
      <w:tblPr>
        <w:tblW w:w="8364" w:type="dxa"/>
        <w:tblLook w:val="01E0" w:firstRow="1" w:lastRow="1" w:firstColumn="1" w:lastColumn="1" w:noHBand="0" w:noVBand="0"/>
      </w:tblPr>
      <w:tblGrid>
        <w:gridCol w:w="8364"/>
      </w:tblGrid>
      <w:tr w:rsidR="00DD2026" w:rsidRPr="007425B2" w:rsidTr="005A6E2A">
        <w:tc>
          <w:tcPr>
            <w:tcW w:w="8364" w:type="dxa"/>
            <w:shd w:val="clear" w:color="auto" w:fill="auto"/>
          </w:tcPr>
          <w:p w:rsidR="00DD2026" w:rsidRPr="007425B2" w:rsidRDefault="00F07AD1" w:rsidP="005A6E2A">
            <w:pPr>
              <w:tabs>
                <w:tab w:val="right" w:pos="7853"/>
              </w:tabs>
              <w:ind w:left="-108" w:right="-29"/>
              <w:rPr>
                <w:highlight w:val="yellow"/>
              </w:rPr>
            </w:pPr>
            <w:bookmarkStart w:id="1" w:name="UnterÜ"/>
            <w:bookmarkEnd w:id="1"/>
            <w:r w:rsidRPr="007425B2">
              <w:t xml:space="preserve">In Summe beträgt das Produktionsplus der bayerischen Industrie letztes Jahr </w:t>
            </w:r>
            <w:r w:rsidR="007425B2" w:rsidRPr="007425B2">
              <w:br/>
            </w:r>
            <w:r w:rsidRPr="007425B2">
              <w:t>5,8</w:t>
            </w:r>
            <w:r w:rsidR="007425B2" w:rsidRPr="007425B2">
              <w:t> </w:t>
            </w:r>
            <w:r w:rsidRPr="007425B2">
              <w:t>Prozent</w:t>
            </w:r>
            <w:r w:rsidR="00CB6EA7" w:rsidRPr="007425B2">
              <w:t xml:space="preserve"> - </w:t>
            </w:r>
            <w:r w:rsidRPr="007425B2">
              <w:t xml:space="preserve">Vor-Krisen-Niveau </w:t>
            </w:r>
            <w:r w:rsidR="00CB6EA7" w:rsidRPr="007425B2">
              <w:t xml:space="preserve">aus dem </w:t>
            </w:r>
            <w:r w:rsidRPr="007425B2">
              <w:t>Jahr</w:t>
            </w:r>
            <w:r w:rsidR="005A6E2A" w:rsidRPr="007425B2">
              <w:t> </w:t>
            </w:r>
            <w:r w:rsidRPr="007425B2">
              <w:t xml:space="preserve">2019 </w:t>
            </w:r>
            <w:r w:rsidR="00CB6EA7" w:rsidRPr="007425B2">
              <w:t xml:space="preserve">jedoch </w:t>
            </w:r>
            <w:r w:rsidRPr="007425B2">
              <w:t xml:space="preserve">noch nicht erreicht </w:t>
            </w:r>
          </w:p>
        </w:tc>
      </w:tr>
    </w:tbl>
    <w:p w:rsidR="00DD2026" w:rsidRPr="007425B2" w:rsidRDefault="00DD2026" w:rsidP="00DD2026">
      <w:pPr>
        <w:tabs>
          <w:tab w:val="right" w:pos="7853"/>
        </w:tabs>
        <w:ind w:right="-29"/>
      </w:pPr>
    </w:p>
    <w:tbl>
      <w:tblPr>
        <w:tblW w:w="8364" w:type="dxa"/>
        <w:tblLook w:val="01E0" w:firstRow="1" w:lastRow="1" w:firstColumn="1" w:lastColumn="1" w:noHBand="0" w:noVBand="0"/>
      </w:tblPr>
      <w:tblGrid>
        <w:gridCol w:w="8364"/>
      </w:tblGrid>
      <w:tr w:rsidR="00DD2026" w:rsidRPr="007425B2" w:rsidTr="005A6E2A">
        <w:tc>
          <w:tcPr>
            <w:tcW w:w="8364" w:type="dxa"/>
            <w:shd w:val="clear" w:color="auto" w:fill="auto"/>
          </w:tcPr>
          <w:p w:rsidR="00DD2026" w:rsidRPr="007425B2" w:rsidRDefault="00DD2026" w:rsidP="005A6E2A">
            <w:pPr>
              <w:tabs>
                <w:tab w:val="right" w:pos="7853"/>
              </w:tabs>
              <w:ind w:left="-108" w:right="-29"/>
              <w:jc w:val="both"/>
            </w:pPr>
            <w:bookmarkStart w:id="2" w:name="Zusammenfassung"/>
            <w:bookmarkEnd w:id="2"/>
            <w:r w:rsidRPr="007425B2">
              <w:rPr>
                <w:b/>
              </w:rPr>
              <w:t xml:space="preserve">Nach Angaben des Bayerischen Landesamts für Statistik </w:t>
            </w:r>
            <w:r w:rsidR="00C630E0" w:rsidRPr="007425B2">
              <w:rPr>
                <w:b/>
              </w:rPr>
              <w:t>ist</w:t>
            </w:r>
            <w:r w:rsidRPr="007425B2">
              <w:rPr>
                <w:b/>
              </w:rPr>
              <w:t xml:space="preserve"> die Produktion des </w:t>
            </w:r>
            <w:r w:rsidR="007425B2" w:rsidRPr="007425B2">
              <w:rPr>
                <w:b/>
              </w:rPr>
              <w:br/>
            </w:r>
            <w:r w:rsidRPr="007425B2">
              <w:rPr>
                <w:b/>
              </w:rPr>
              <w:t>Verarbeitenden Gewerbes in Bayern im Dezember</w:t>
            </w:r>
            <w:r w:rsidR="007425B2" w:rsidRPr="007425B2">
              <w:rPr>
                <w:b/>
              </w:rPr>
              <w:t> </w:t>
            </w:r>
            <w:r w:rsidRPr="007425B2">
              <w:rPr>
                <w:b/>
              </w:rPr>
              <w:t>2021 um 3,1</w:t>
            </w:r>
            <w:r w:rsidR="007425B2" w:rsidRPr="007425B2">
              <w:rPr>
                <w:b/>
              </w:rPr>
              <w:t> </w:t>
            </w:r>
            <w:r w:rsidRPr="007425B2">
              <w:rPr>
                <w:b/>
              </w:rPr>
              <w:t xml:space="preserve">Prozent </w:t>
            </w:r>
            <w:r w:rsidR="000A5333" w:rsidRPr="007425B2">
              <w:rPr>
                <w:b/>
              </w:rPr>
              <w:t>höher</w:t>
            </w:r>
            <w:r w:rsidRPr="007425B2">
              <w:rPr>
                <w:b/>
              </w:rPr>
              <w:t xml:space="preserve"> als im entsprechenden Vorjahresmonat. Das Jahr</w:t>
            </w:r>
            <w:r w:rsidR="007425B2" w:rsidRPr="007425B2">
              <w:rPr>
                <w:b/>
              </w:rPr>
              <w:t> </w:t>
            </w:r>
            <w:r w:rsidRPr="007425B2">
              <w:rPr>
                <w:b/>
              </w:rPr>
              <w:t xml:space="preserve">2021 </w:t>
            </w:r>
            <w:r w:rsidR="00F07AD1" w:rsidRPr="007425B2">
              <w:rPr>
                <w:b/>
              </w:rPr>
              <w:t xml:space="preserve">weist </w:t>
            </w:r>
            <w:r w:rsidRPr="007425B2">
              <w:rPr>
                <w:b/>
              </w:rPr>
              <w:t xml:space="preserve">insgesamt </w:t>
            </w:r>
            <w:r w:rsidR="00F07AD1" w:rsidRPr="007425B2">
              <w:rPr>
                <w:b/>
              </w:rPr>
              <w:t xml:space="preserve">sogar </w:t>
            </w:r>
            <w:r w:rsidRPr="007425B2">
              <w:rPr>
                <w:b/>
              </w:rPr>
              <w:t>ein</w:t>
            </w:r>
            <w:r w:rsidR="000A5333" w:rsidRPr="007425B2">
              <w:rPr>
                <w:b/>
              </w:rPr>
              <w:t xml:space="preserve">e </w:t>
            </w:r>
            <w:r w:rsidR="00F42CF7" w:rsidRPr="007425B2">
              <w:rPr>
                <w:b/>
              </w:rPr>
              <w:t>Zunahme</w:t>
            </w:r>
            <w:r w:rsidR="000A5333" w:rsidRPr="007425B2">
              <w:rPr>
                <w:b/>
              </w:rPr>
              <w:t xml:space="preserve"> </w:t>
            </w:r>
            <w:r w:rsidRPr="007425B2">
              <w:rPr>
                <w:b/>
              </w:rPr>
              <w:t xml:space="preserve">von </w:t>
            </w:r>
            <w:r w:rsidR="000A5333" w:rsidRPr="007425B2">
              <w:rPr>
                <w:b/>
              </w:rPr>
              <w:t>5,8</w:t>
            </w:r>
            <w:r w:rsidR="007425B2" w:rsidRPr="007425B2">
              <w:rPr>
                <w:b/>
              </w:rPr>
              <w:t> </w:t>
            </w:r>
            <w:r w:rsidRPr="007425B2">
              <w:rPr>
                <w:b/>
              </w:rPr>
              <w:t>Prozent</w:t>
            </w:r>
            <w:r w:rsidR="00F07AD1" w:rsidRPr="007425B2">
              <w:rPr>
                <w:b/>
              </w:rPr>
              <w:t xml:space="preserve"> bei der Produktionsleistung auf</w:t>
            </w:r>
            <w:r w:rsidRPr="007425B2">
              <w:rPr>
                <w:b/>
              </w:rPr>
              <w:t>.</w:t>
            </w:r>
          </w:p>
        </w:tc>
      </w:tr>
    </w:tbl>
    <w:p w:rsidR="00CB6EA7" w:rsidRPr="007425B2" w:rsidRDefault="00DD2026" w:rsidP="007425B2">
      <w:pPr>
        <w:tabs>
          <w:tab w:val="left" w:pos="1710"/>
        </w:tabs>
        <w:spacing w:before="120" w:line="280" w:lineRule="atLeast"/>
        <w:jc w:val="both"/>
      </w:pPr>
      <w:bookmarkStart w:id="3" w:name="Start"/>
      <w:bookmarkEnd w:id="3"/>
      <w:r w:rsidRPr="007425B2">
        <w:t xml:space="preserve">Fürth. Die Produktion der bayerischen Industrie </w:t>
      </w:r>
      <w:r w:rsidR="00F07AD1" w:rsidRPr="007425B2">
        <w:t xml:space="preserve">mit seinem </w:t>
      </w:r>
      <w:r w:rsidRPr="007425B2">
        <w:t>Verarbeitende</w:t>
      </w:r>
      <w:r w:rsidR="00F07AD1" w:rsidRPr="007425B2">
        <w:t>n</w:t>
      </w:r>
      <w:r w:rsidRPr="007425B2">
        <w:t xml:space="preserve"> Gewerbe sowie Bergbau und Gewinnung von Steinen und Erden, bezogen auf den Berichtskreis „Betriebe mit 50 oder mehr Beschäftigten“</w:t>
      </w:r>
      <w:r w:rsidR="00CB6EA7" w:rsidRPr="007425B2">
        <w:t>,</w:t>
      </w:r>
      <w:r w:rsidRPr="007425B2">
        <w:t xml:space="preserve"> </w:t>
      </w:r>
      <w:r w:rsidR="00C630E0" w:rsidRPr="007425B2">
        <w:t>verzeichnet</w:t>
      </w:r>
      <w:r w:rsidRPr="007425B2">
        <w:t xml:space="preserve"> im Dezember</w:t>
      </w:r>
      <w:r w:rsidR="007425B2" w:rsidRPr="007425B2">
        <w:t> </w:t>
      </w:r>
      <w:r w:rsidRPr="007425B2">
        <w:t xml:space="preserve">2021 gegenüber dem </w:t>
      </w:r>
      <w:r w:rsidR="007425B2" w:rsidRPr="007425B2">
        <w:br/>
      </w:r>
      <w:r w:rsidRPr="007425B2">
        <w:t xml:space="preserve">Vorjahresergebnis ein </w:t>
      </w:r>
      <w:r w:rsidR="00F42CF7" w:rsidRPr="007425B2">
        <w:t>Plus</w:t>
      </w:r>
      <w:r w:rsidRPr="007425B2">
        <w:t xml:space="preserve"> von </w:t>
      </w:r>
      <w:r w:rsidR="00F42CF7" w:rsidRPr="007425B2">
        <w:t>3,1</w:t>
      </w:r>
      <w:r w:rsidR="007425B2" w:rsidRPr="007425B2">
        <w:t> </w:t>
      </w:r>
      <w:r w:rsidRPr="007425B2">
        <w:t xml:space="preserve">Prozent. </w:t>
      </w:r>
      <w:r w:rsidR="001C42ED" w:rsidRPr="007425B2">
        <w:t>Auch das Niveau vom Dezember</w:t>
      </w:r>
      <w:r w:rsidR="007425B2" w:rsidRPr="007425B2">
        <w:t> </w:t>
      </w:r>
      <w:r w:rsidR="001C42ED" w:rsidRPr="007425B2">
        <w:t xml:space="preserve">2019, als Corona-Pandemie und globale Lieferengpässe </w:t>
      </w:r>
      <w:r w:rsidR="00282256" w:rsidRPr="007425B2">
        <w:t xml:space="preserve">noch </w:t>
      </w:r>
      <w:r w:rsidR="001C42ED" w:rsidRPr="007425B2">
        <w:t xml:space="preserve">keine </w:t>
      </w:r>
      <w:r w:rsidR="00282256" w:rsidRPr="007425B2">
        <w:t>Auswirkungen hatten</w:t>
      </w:r>
      <w:r w:rsidR="001C42ED" w:rsidRPr="007425B2">
        <w:t>, wird deutlich überschritten (+6,1</w:t>
      </w:r>
      <w:r w:rsidR="007425B2" w:rsidRPr="007425B2">
        <w:t> </w:t>
      </w:r>
      <w:r w:rsidR="001C42ED" w:rsidRPr="007425B2">
        <w:t xml:space="preserve">Prozent). </w:t>
      </w:r>
    </w:p>
    <w:p w:rsidR="00DD2026" w:rsidRPr="007425B2" w:rsidRDefault="00DD2026" w:rsidP="007425B2">
      <w:pPr>
        <w:tabs>
          <w:tab w:val="left" w:pos="1710"/>
        </w:tabs>
        <w:spacing w:before="120" w:line="280" w:lineRule="atLeast"/>
        <w:jc w:val="both"/>
      </w:pPr>
      <w:r w:rsidRPr="007425B2">
        <w:t xml:space="preserve">Wie das </w:t>
      </w:r>
      <w:r w:rsidR="00CB6EA7" w:rsidRPr="007425B2">
        <w:t xml:space="preserve">Expertenteam des </w:t>
      </w:r>
      <w:r w:rsidRPr="007425B2">
        <w:t>Bayerische</w:t>
      </w:r>
      <w:r w:rsidR="00CB6EA7" w:rsidRPr="007425B2">
        <w:t>n</w:t>
      </w:r>
      <w:r w:rsidRPr="007425B2">
        <w:t xml:space="preserve"> Landesamt</w:t>
      </w:r>
      <w:r w:rsidR="00CB6EA7" w:rsidRPr="007425B2">
        <w:t>s</w:t>
      </w:r>
      <w:r w:rsidRPr="007425B2">
        <w:t xml:space="preserve"> für Statistik weiter mitteilt, </w:t>
      </w:r>
      <w:r w:rsidR="00F42CF7" w:rsidRPr="007425B2">
        <w:t>erhöht</w:t>
      </w:r>
      <w:r w:rsidRPr="007425B2">
        <w:t xml:space="preserve"> </w:t>
      </w:r>
      <w:r w:rsidR="007425B2" w:rsidRPr="007425B2">
        <w:br/>
      </w:r>
      <w:r w:rsidRPr="007425B2">
        <w:t xml:space="preserve">sich die Produktion bei den </w:t>
      </w:r>
      <w:r w:rsidR="00F42CF7" w:rsidRPr="007425B2">
        <w:t>Verbrauchs</w:t>
      </w:r>
      <w:r w:rsidRPr="007425B2">
        <w:t xml:space="preserve">güterproduzenten um </w:t>
      </w:r>
      <w:r w:rsidR="00F42CF7" w:rsidRPr="007425B2">
        <w:t>4,2</w:t>
      </w:r>
      <w:r w:rsidR="007425B2" w:rsidRPr="007425B2">
        <w:t> </w:t>
      </w:r>
      <w:r w:rsidRPr="007425B2">
        <w:t>Prozent</w:t>
      </w:r>
      <w:r w:rsidR="00F42CF7" w:rsidRPr="007425B2">
        <w:t xml:space="preserve">, </w:t>
      </w:r>
      <w:r w:rsidRPr="007425B2">
        <w:t xml:space="preserve">bei den </w:t>
      </w:r>
      <w:r w:rsidR="007425B2" w:rsidRPr="007425B2">
        <w:br/>
      </w:r>
      <w:r w:rsidRPr="007425B2">
        <w:t xml:space="preserve">Investitionsgüterproduzenten um </w:t>
      </w:r>
      <w:r w:rsidR="00F42CF7" w:rsidRPr="007425B2">
        <w:t>3,5</w:t>
      </w:r>
      <w:r w:rsidR="007425B2" w:rsidRPr="007425B2">
        <w:t> </w:t>
      </w:r>
      <w:r w:rsidRPr="007425B2">
        <w:t>Prozent</w:t>
      </w:r>
      <w:r w:rsidR="00F42CF7" w:rsidRPr="007425B2">
        <w:t xml:space="preserve"> und</w:t>
      </w:r>
      <w:r w:rsidRPr="007425B2">
        <w:t xml:space="preserve"> </w:t>
      </w:r>
      <w:r w:rsidR="00F42CF7" w:rsidRPr="007425B2">
        <w:t>b</w:t>
      </w:r>
      <w:r w:rsidRPr="007425B2">
        <w:t xml:space="preserve">ei den </w:t>
      </w:r>
      <w:r w:rsidR="00F42CF7" w:rsidRPr="007425B2">
        <w:t>Vorleistungs</w:t>
      </w:r>
      <w:r w:rsidRPr="007425B2">
        <w:t>güterproduzenten</w:t>
      </w:r>
      <w:r w:rsidR="00F42CF7" w:rsidRPr="007425B2">
        <w:t xml:space="preserve"> um</w:t>
      </w:r>
      <w:r w:rsidRPr="007425B2">
        <w:t xml:space="preserve"> </w:t>
      </w:r>
      <w:r w:rsidR="00F42CF7" w:rsidRPr="007425B2">
        <w:t>2,2</w:t>
      </w:r>
      <w:r w:rsidR="007425B2" w:rsidRPr="007425B2">
        <w:t> </w:t>
      </w:r>
      <w:r w:rsidRPr="007425B2">
        <w:t>Prozent.</w:t>
      </w:r>
    </w:p>
    <w:p w:rsidR="00DD2026" w:rsidRPr="007425B2" w:rsidRDefault="00DD2026" w:rsidP="007425B2">
      <w:pPr>
        <w:tabs>
          <w:tab w:val="left" w:pos="1710"/>
        </w:tabs>
        <w:spacing w:before="120" w:line="280" w:lineRule="atLeast"/>
        <w:jc w:val="both"/>
      </w:pPr>
      <w:r w:rsidRPr="007425B2">
        <w:t xml:space="preserve">Im Vergleich </w:t>
      </w:r>
      <w:r w:rsidR="009730F9" w:rsidRPr="007425B2">
        <w:t xml:space="preserve">zum </w:t>
      </w:r>
      <w:r w:rsidR="00CB6EA7" w:rsidRPr="007425B2">
        <w:t>Gesamtjahr</w:t>
      </w:r>
      <w:r w:rsidR="007425B2" w:rsidRPr="007425B2">
        <w:t> </w:t>
      </w:r>
      <w:r w:rsidRPr="007425B2">
        <w:t>20</w:t>
      </w:r>
      <w:r w:rsidR="00C630E0" w:rsidRPr="007425B2">
        <w:t>20</w:t>
      </w:r>
      <w:r w:rsidRPr="007425B2">
        <w:t xml:space="preserve"> </w:t>
      </w:r>
      <w:r w:rsidR="00DC3AA6" w:rsidRPr="007425B2">
        <w:t xml:space="preserve">verbucht die Produktion </w:t>
      </w:r>
      <w:r w:rsidRPr="007425B2">
        <w:t xml:space="preserve">im entsprechenden </w:t>
      </w:r>
      <w:r w:rsidR="007425B2" w:rsidRPr="007425B2">
        <w:br/>
      </w:r>
      <w:r w:rsidRPr="007425B2">
        <w:t xml:space="preserve">Zeitraum 2021 </w:t>
      </w:r>
      <w:r w:rsidR="00DC3AA6" w:rsidRPr="007425B2">
        <w:t>eine Z</w:t>
      </w:r>
      <w:r w:rsidR="00DF79B5" w:rsidRPr="007425B2">
        <w:t>unahme</w:t>
      </w:r>
      <w:r w:rsidRPr="007425B2">
        <w:t xml:space="preserve"> von </w:t>
      </w:r>
      <w:r w:rsidR="00DF79B5" w:rsidRPr="007425B2">
        <w:t>5,8</w:t>
      </w:r>
      <w:r w:rsidR="007425B2" w:rsidRPr="007425B2">
        <w:t> </w:t>
      </w:r>
      <w:r w:rsidRPr="007425B2">
        <w:t>Prozent</w:t>
      </w:r>
      <w:r w:rsidR="009730F9" w:rsidRPr="007425B2">
        <w:t>.</w:t>
      </w:r>
      <w:r w:rsidR="00065027" w:rsidRPr="007425B2">
        <w:t xml:space="preserve"> </w:t>
      </w:r>
      <w:r w:rsidR="009730F9" w:rsidRPr="007425B2">
        <w:t xml:space="preserve">Das Vor-Krisen-Niveau des </w:t>
      </w:r>
      <w:r w:rsidR="007425B2">
        <w:br/>
      </w:r>
      <w:r w:rsidR="009730F9" w:rsidRPr="007425B2">
        <w:t>Jahres</w:t>
      </w:r>
      <w:r w:rsidR="007425B2" w:rsidRPr="007425B2">
        <w:t> </w:t>
      </w:r>
      <w:r w:rsidR="009730F9" w:rsidRPr="007425B2">
        <w:t xml:space="preserve">2019 wird jedoch </w:t>
      </w:r>
      <w:r w:rsidR="00454A15" w:rsidRPr="007425B2">
        <w:t xml:space="preserve">um </w:t>
      </w:r>
      <w:r w:rsidR="00CB6EA7" w:rsidRPr="007425B2">
        <w:t>4,3</w:t>
      </w:r>
      <w:r w:rsidR="007425B2" w:rsidRPr="007425B2">
        <w:t> </w:t>
      </w:r>
      <w:r w:rsidR="00CB6EA7" w:rsidRPr="007425B2">
        <w:t xml:space="preserve">Prozent </w:t>
      </w:r>
      <w:r w:rsidR="009730F9" w:rsidRPr="007425B2">
        <w:t>unterschritten</w:t>
      </w:r>
      <w:r w:rsidR="00CB6EA7" w:rsidRPr="007425B2">
        <w:t xml:space="preserve">. </w:t>
      </w:r>
      <w:r w:rsidRPr="007425B2">
        <w:t xml:space="preserve">Die Vorleistungsgüterproduzenten </w:t>
      </w:r>
      <w:r w:rsidR="00DF79B5" w:rsidRPr="007425B2">
        <w:t>steigern</w:t>
      </w:r>
      <w:r w:rsidRPr="007425B2">
        <w:t xml:space="preserve"> </w:t>
      </w:r>
      <w:r w:rsidR="009730F9" w:rsidRPr="007425B2">
        <w:t xml:space="preserve">2021 </w:t>
      </w:r>
      <w:r w:rsidRPr="007425B2">
        <w:t xml:space="preserve">ihre Produktionstätigkeit </w:t>
      </w:r>
      <w:r w:rsidR="00003345" w:rsidRPr="007425B2">
        <w:t xml:space="preserve">binnen Jahresfrist </w:t>
      </w:r>
      <w:r w:rsidRPr="007425B2">
        <w:t xml:space="preserve">um </w:t>
      </w:r>
      <w:r w:rsidR="00DF79B5" w:rsidRPr="007425B2">
        <w:t>7,8</w:t>
      </w:r>
      <w:r w:rsidR="007425B2" w:rsidRPr="007425B2">
        <w:t> </w:t>
      </w:r>
      <w:r w:rsidRPr="007425B2">
        <w:t>Prozent</w:t>
      </w:r>
      <w:r w:rsidR="00DF79B5" w:rsidRPr="007425B2">
        <w:t>,</w:t>
      </w:r>
      <w:r w:rsidRPr="007425B2">
        <w:t xml:space="preserve"> die Investitionsgüterproduzenten um </w:t>
      </w:r>
      <w:r w:rsidR="00DF79B5" w:rsidRPr="007425B2">
        <w:t>5,6</w:t>
      </w:r>
      <w:r w:rsidR="007425B2" w:rsidRPr="007425B2">
        <w:t> </w:t>
      </w:r>
      <w:r w:rsidRPr="007425B2">
        <w:t>Prozent</w:t>
      </w:r>
      <w:r w:rsidR="00DF79B5" w:rsidRPr="007425B2">
        <w:t xml:space="preserve"> und der</w:t>
      </w:r>
      <w:r w:rsidRPr="007425B2">
        <w:t xml:space="preserve"> Verbrauchsgütersektor um 2,</w:t>
      </w:r>
      <w:r w:rsidR="00DF79B5" w:rsidRPr="007425B2">
        <w:t>5</w:t>
      </w:r>
      <w:r w:rsidR="007425B2" w:rsidRPr="007425B2">
        <w:t> </w:t>
      </w:r>
      <w:r w:rsidRPr="007425B2">
        <w:t xml:space="preserve">Prozent.   </w:t>
      </w:r>
    </w:p>
    <w:p w:rsidR="00DD2026" w:rsidRPr="007425B2" w:rsidRDefault="00DD2026" w:rsidP="007425B2">
      <w:pPr>
        <w:tabs>
          <w:tab w:val="left" w:pos="1710"/>
        </w:tabs>
        <w:spacing w:before="120" w:line="280" w:lineRule="atLeast"/>
        <w:ind w:right="-29"/>
        <w:jc w:val="both"/>
      </w:pPr>
      <w:r w:rsidRPr="007425B2">
        <w:t xml:space="preserve">Bei den einzelnen Zweigen der bayerischen Industrie fällt die Entwicklung des Produktionsvolumens im Jahresverlauf </w:t>
      </w:r>
      <w:r w:rsidR="00116566" w:rsidRPr="007425B2">
        <w:t>mehrheitlich positiv</w:t>
      </w:r>
      <w:r w:rsidRPr="007425B2">
        <w:t xml:space="preserve"> aus. Im Vergleich zum Vorjahreszeitraum </w:t>
      </w:r>
      <w:r w:rsidR="00B858D7" w:rsidRPr="007425B2">
        <w:t>erhöhen</w:t>
      </w:r>
      <w:r w:rsidRPr="007425B2">
        <w:t xml:space="preserve"> die Wirtschaftszweige „</w:t>
      </w:r>
      <w:r w:rsidR="006E1A40" w:rsidRPr="007425B2">
        <w:t>Herstellung von Leder, Lederwaren und Schuhen</w:t>
      </w:r>
      <w:r w:rsidRPr="007425B2">
        <w:t xml:space="preserve">“ </w:t>
      </w:r>
      <w:r w:rsidR="00454A15" w:rsidRPr="007425B2">
        <w:t xml:space="preserve">mit </w:t>
      </w:r>
      <w:r w:rsidRPr="007425B2">
        <w:t>12,0</w:t>
      </w:r>
      <w:r w:rsidR="007425B2" w:rsidRPr="007425B2">
        <w:t> </w:t>
      </w:r>
      <w:r w:rsidRPr="007425B2">
        <w:t>Prozent, „</w:t>
      </w:r>
      <w:r w:rsidR="006E1A40" w:rsidRPr="007425B2">
        <w:t>Metallerzeugung und -bearbeitung</w:t>
      </w:r>
      <w:r w:rsidRPr="007425B2">
        <w:t>“</w:t>
      </w:r>
      <w:r w:rsidR="00CB6EA7" w:rsidRPr="007425B2">
        <w:t xml:space="preserve"> </w:t>
      </w:r>
      <w:r w:rsidR="00454A15" w:rsidRPr="007425B2">
        <w:t xml:space="preserve">mit </w:t>
      </w:r>
      <w:r w:rsidR="006E1A40" w:rsidRPr="007425B2">
        <w:t>10,6</w:t>
      </w:r>
      <w:r w:rsidR="007425B2" w:rsidRPr="007425B2">
        <w:t> </w:t>
      </w:r>
      <w:r w:rsidRPr="007425B2">
        <w:t>Prozent und „</w:t>
      </w:r>
      <w:r w:rsidR="006E1A40" w:rsidRPr="007425B2">
        <w:t>Herstellung von Metallerzeugnissen</w:t>
      </w:r>
      <w:r w:rsidRPr="007425B2">
        <w:t xml:space="preserve">“ </w:t>
      </w:r>
      <w:r w:rsidR="00454A15" w:rsidRPr="007425B2">
        <w:t xml:space="preserve">mit </w:t>
      </w:r>
      <w:r w:rsidR="006E1A40" w:rsidRPr="007425B2">
        <w:t>10,0</w:t>
      </w:r>
      <w:r w:rsidR="007425B2" w:rsidRPr="007425B2">
        <w:t> </w:t>
      </w:r>
      <w:r w:rsidRPr="007425B2">
        <w:t xml:space="preserve">Prozent den Produktionsausstoß am deutlichsten. </w:t>
      </w:r>
      <w:r w:rsidR="006E1A40" w:rsidRPr="007425B2">
        <w:t>Auch in</w:t>
      </w:r>
      <w:r w:rsidRPr="007425B2">
        <w:t xml:space="preserve"> Bayerns bedeutender Branche „Herstellung von Kraftwagen und Kraftwagenteilen“ w</w:t>
      </w:r>
      <w:r w:rsidR="00B858D7" w:rsidRPr="007425B2">
        <w:t>ird</w:t>
      </w:r>
      <w:r w:rsidRPr="007425B2">
        <w:t xml:space="preserve"> </w:t>
      </w:r>
      <w:r w:rsidR="006E1A40" w:rsidRPr="007425B2">
        <w:t>ein Plus</w:t>
      </w:r>
      <w:r w:rsidRPr="007425B2">
        <w:t xml:space="preserve"> </w:t>
      </w:r>
      <w:r w:rsidR="00CB6EA7" w:rsidRPr="007425B2">
        <w:t xml:space="preserve">von </w:t>
      </w:r>
      <w:r w:rsidR="006E1A40" w:rsidRPr="007425B2">
        <w:t>6,8</w:t>
      </w:r>
      <w:r w:rsidR="007425B2" w:rsidRPr="007425B2">
        <w:t> </w:t>
      </w:r>
      <w:r w:rsidR="006E1A40" w:rsidRPr="007425B2">
        <w:t xml:space="preserve">Prozent </w:t>
      </w:r>
      <w:r w:rsidRPr="007425B2">
        <w:t>verzeichnet.</w:t>
      </w:r>
    </w:p>
    <w:p w:rsidR="000B31D5" w:rsidRDefault="000B31D5" w:rsidP="007425B2">
      <w:pPr>
        <w:tabs>
          <w:tab w:val="left" w:pos="1710"/>
        </w:tabs>
        <w:jc w:val="both"/>
      </w:pPr>
    </w:p>
    <w:p w:rsidR="007425B2" w:rsidRDefault="007425B2" w:rsidP="007425B2">
      <w:pPr>
        <w:tabs>
          <w:tab w:val="left" w:pos="1710"/>
        </w:tabs>
        <w:jc w:val="both"/>
      </w:pPr>
    </w:p>
    <w:p w:rsidR="00663BCA" w:rsidRDefault="00346FA3" w:rsidP="00831893">
      <w:pPr>
        <w:ind w:right="-29"/>
        <w:jc w:val="both"/>
        <w:rPr>
          <w:sz w:val="15"/>
          <w:szCs w:val="15"/>
        </w:rPr>
      </w:pPr>
      <w:r w:rsidRPr="00794F31">
        <w:rPr>
          <w:sz w:val="15"/>
          <w:szCs w:val="15"/>
        </w:rPr>
        <w:t xml:space="preserve">Ausführliche Ergebnisse </w:t>
      </w:r>
      <w:r w:rsidR="009A2ABC" w:rsidRPr="00346FA3">
        <w:rPr>
          <w:sz w:val="15"/>
          <w:szCs w:val="15"/>
        </w:rPr>
        <w:t>enth</w:t>
      </w:r>
      <w:r w:rsidR="000B31D5">
        <w:rPr>
          <w:sz w:val="15"/>
          <w:szCs w:val="15"/>
        </w:rPr>
        <w:t>ä</w:t>
      </w:r>
      <w:r w:rsidR="009A2ABC" w:rsidRPr="00346FA3">
        <w:rPr>
          <w:sz w:val="15"/>
          <w:szCs w:val="15"/>
        </w:rPr>
        <w:t>lt d</w:t>
      </w:r>
      <w:r w:rsidR="000B31D5">
        <w:rPr>
          <w:sz w:val="15"/>
          <w:szCs w:val="15"/>
        </w:rPr>
        <w:t>er</w:t>
      </w:r>
      <w:r w:rsidR="009A2ABC" w:rsidRPr="00794F31">
        <w:rPr>
          <w:sz w:val="15"/>
          <w:szCs w:val="15"/>
        </w:rPr>
        <w:t xml:space="preserve"> </w:t>
      </w:r>
      <w:r w:rsidRPr="00794F31">
        <w:rPr>
          <w:sz w:val="15"/>
          <w:szCs w:val="15"/>
        </w:rPr>
        <w:t xml:space="preserve">in </w:t>
      </w:r>
      <w:r w:rsidR="000C1A76">
        <w:rPr>
          <w:sz w:val="15"/>
          <w:szCs w:val="15"/>
        </w:rPr>
        <w:t>KW</w:t>
      </w:r>
      <w:r w:rsidR="00487B58">
        <w:rPr>
          <w:sz w:val="15"/>
          <w:szCs w:val="15"/>
        </w:rPr>
        <w:t> </w:t>
      </w:r>
      <w:r w:rsidR="00133BA7">
        <w:rPr>
          <w:sz w:val="15"/>
          <w:szCs w:val="15"/>
        </w:rPr>
        <w:t>0</w:t>
      </w:r>
      <w:r w:rsidR="0063390D">
        <w:rPr>
          <w:sz w:val="15"/>
          <w:szCs w:val="15"/>
        </w:rPr>
        <w:t>7</w:t>
      </w:r>
      <w:r w:rsidR="00487B58">
        <w:rPr>
          <w:sz w:val="15"/>
          <w:szCs w:val="15"/>
        </w:rPr>
        <w:t>/</w:t>
      </w:r>
      <w:r w:rsidR="009A2ABC">
        <w:rPr>
          <w:sz w:val="15"/>
          <w:szCs w:val="15"/>
        </w:rPr>
        <w:t>202</w:t>
      </w:r>
      <w:r w:rsidR="00133BA7">
        <w:rPr>
          <w:sz w:val="15"/>
          <w:szCs w:val="15"/>
        </w:rPr>
        <w:t>2</w:t>
      </w:r>
      <w:r w:rsidR="000C1A76">
        <w:rPr>
          <w:sz w:val="15"/>
          <w:szCs w:val="15"/>
        </w:rPr>
        <w:t xml:space="preserve"> </w:t>
      </w:r>
      <w:r w:rsidR="000B31D5" w:rsidRPr="00346FA3">
        <w:rPr>
          <w:sz w:val="15"/>
          <w:szCs w:val="15"/>
        </w:rPr>
        <w:t>erscheinende Statistische Bericht „</w:t>
      </w:r>
      <w:r w:rsidR="000B31D5">
        <w:rPr>
          <w:sz w:val="15"/>
          <w:szCs w:val="15"/>
        </w:rPr>
        <w:t xml:space="preserve">Index der Produktion für das </w:t>
      </w:r>
      <w:r w:rsidR="007425B2">
        <w:rPr>
          <w:sz w:val="15"/>
          <w:szCs w:val="15"/>
        </w:rPr>
        <w:br/>
      </w:r>
      <w:r w:rsidR="000B31D5">
        <w:rPr>
          <w:sz w:val="15"/>
          <w:szCs w:val="15"/>
        </w:rPr>
        <w:t xml:space="preserve">Verarbeitende Gewerbe in Bayern im </w:t>
      </w:r>
      <w:r w:rsidR="0063390D">
        <w:rPr>
          <w:sz w:val="15"/>
          <w:szCs w:val="15"/>
        </w:rPr>
        <w:t>Dezember</w:t>
      </w:r>
      <w:r w:rsidR="000B31D5">
        <w:rPr>
          <w:sz w:val="15"/>
          <w:szCs w:val="15"/>
        </w:rPr>
        <w:t xml:space="preserve"> 2021</w:t>
      </w:r>
      <w:r w:rsidR="000B31D5" w:rsidRPr="00346FA3">
        <w:rPr>
          <w:sz w:val="15"/>
          <w:szCs w:val="15"/>
        </w:rPr>
        <w:t>“</w:t>
      </w:r>
      <w:r w:rsidR="00E5793C">
        <w:rPr>
          <w:sz w:val="15"/>
          <w:szCs w:val="15"/>
        </w:rPr>
        <w:t xml:space="preserve"> (Bestellnummer: E1200C 20211</w:t>
      </w:r>
      <w:r w:rsidR="0063390D">
        <w:rPr>
          <w:sz w:val="15"/>
          <w:szCs w:val="15"/>
        </w:rPr>
        <w:t>2</w:t>
      </w:r>
      <w:r w:rsidR="000B31D5">
        <w:rPr>
          <w:sz w:val="15"/>
          <w:szCs w:val="15"/>
        </w:rPr>
        <w:t>)</w:t>
      </w:r>
      <w:r w:rsidR="000B31D5" w:rsidRPr="00346FA3">
        <w:rPr>
          <w:sz w:val="15"/>
          <w:szCs w:val="15"/>
        </w:rPr>
        <w:t>.</w:t>
      </w:r>
      <w:r w:rsidR="000B31D5">
        <w:rPr>
          <w:sz w:val="15"/>
          <w:szCs w:val="15"/>
        </w:rPr>
        <w:t xml:space="preserve"> </w:t>
      </w:r>
      <w:r w:rsidR="000B31D5" w:rsidRPr="00794F31">
        <w:rPr>
          <w:sz w:val="15"/>
          <w:szCs w:val="15"/>
        </w:rPr>
        <w:t xml:space="preserve">Der Bericht kann im Internet unter </w:t>
      </w:r>
      <w:r w:rsidR="007425B2">
        <w:rPr>
          <w:sz w:val="15"/>
          <w:szCs w:val="15"/>
        </w:rPr>
        <w:br/>
      </w:r>
      <w:hyperlink r:id="rId12" w:history="1">
        <w:r w:rsidR="007425B2" w:rsidRPr="00A26EF8">
          <w:rPr>
            <w:rStyle w:val="Hyperlink"/>
            <w:b/>
            <w:sz w:val="15"/>
            <w:szCs w:val="15"/>
          </w:rPr>
          <w:t>www.statistik.bayern.de/statistik/wirtschaft_handel/verarbeitendes_</w:t>
        </w:r>
        <w:r w:rsidR="007425B2" w:rsidRPr="00A26EF8">
          <w:rPr>
            <w:rStyle w:val="Hyperlink"/>
            <w:b/>
            <w:sz w:val="15"/>
            <w:szCs w:val="15"/>
          </w:rPr>
          <w:t>g</w:t>
        </w:r>
        <w:r w:rsidR="007425B2" w:rsidRPr="00A26EF8">
          <w:rPr>
            <w:rStyle w:val="Hyperlink"/>
            <w:b/>
            <w:sz w:val="15"/>
            <w:szCs w:val="15"/>
          </w:rPr>
          <w:t>ewerbe</w:t>
        </w:r>
      </w:hyperlink>
      <w:r w:rsidR="008E77D5" w:rsidRPr="00794F31">
        <w:rPr>
          <w:sz w:val="15"/>
          <w:szCs w:val="15"/>
        </w:rPr>
        <w:t xml:space="preserve"> </w:t>
      </w:r>
      <w:r w:rsidRPr="00794F31">
        <w:rPr>
          <w:sz w:val="15"/>
          <w:szCs w:val="15"/>
        </w:rPr>
        <w:t xml:space="preserve">als Datei kostenlos heruntergeladen </w:t>
      </w:r>
      <w:r w:rsidR="007425B2">
        <w:rPr>
          <w:sz w:val="15"/>
          <w:szCs w:val="15"/>
        </w:rPr>
        <w:br/>
      </w:r>
      <w:r w:rsidRPr="00794F31">
        <w:rPr>
          <w:sz w:val="15"/>
          <w:szCs w:val="15"/>
        </w:rPr>
        <w:t xml:space="preserve">werden. </w:t>
      </w:r>
      <w:r w:rsidR="00831893" w:rsidRPr="00831893">
        <w:rPr>
          <w:sz w:val="15"/>
          <w:szCs w:val="15"/>
        </w:rPr>
        <w:t xml:space="preserve">Weitere Informationen zum Bezug von Druckausgaben erhalten Sie beim Vertrieb per E-Mail </w:t>
      </w:r>
      <w:r w:rsidR="007425B2">
        <w:rPr>
          <w:sz w:val="15"/>
          <w:szCs w:val="15"/>
        </w:rPr>
        <w:br/>
      </w:r>
      <w:r w:rsidR="00831893" w:rsidRPr="00831893">
        <w:rPr>
          <w:sz w:val="15"/>
          <w:szCs w:val="15"/>
        </w:rPr>
        <w:t>(vertrieb@statistik.bayern.de), Telefon (0911</w:t>
      </w:r>
      <w:r w:rsidR="00487B58">
        <w:rPr>
          <w:sz w:val="15"/>
          <w:szCs w:val="15"/>
        </w:rPr>
        <w:t> </w:t>
      </w:r>
      <w:r w:rsidR="00831893" w:rsidRPr="00831893">
        <w:rPr>
          <w:sz w:val="15"/>
          <w:szCs w:val="15"/>
        </w:rPr>
        <w:t>98208-6311) oder Fax (0911</w:t>
      </w:r>
      <w:r w:rsidR="00487B58">
        <w:rPr>
          <w:sz w:val="15"/>
          <w:szCs w:val="15"/>
        </w:rPr>
        <w:t> </w:t>
      </w:r>
      <w:r w:rsidR="00831893" w:rsidRPr="00831893">
        <w:rPr>
          <w:sz w:val="15"/>
          <w:szCs w:val="15"/>
        </w:rPr>
        <w:t>98208-6638).</w:t>
      </w:r>
    </w:p>
    <w:p w:rsidR="007425B2" w:rsidRDefault="007425B2" w:rsidP="00831893">
      <w:pPr>
        <w:ind w:right="-29"/>
        <w:jc w:val="both"/>
      </w:pPr>
    </w:p>
    <w:p w:rsidR="007425B2" w:rsidRDefault="007425B2" w:rsidP="00831893">
      <w:pPr>
        <w:ind w:right="-29"/>
        <w:jc w:val="both"/>
      </w:pPr>
    </w:p>
    <w:p w:rsidR="007425B2" w:rsidRDefault="007425B2" w:rsidP="007425B2">
      <w:pPr>
        <w:ind w:right="-29"/>
        <w:jc w:val="right"/>
      </w:pPr>
      <w:r>
        <w:t>-2-</w:t>
      </w:r>
    </w:p>
    <w:p w:rsidR="007425B2" w:rsidRDefault="007425B2" w:rsidP="007425B2">
      <w:pPr>
        <w:ind w:right="-29"/>
      </w:pPr>
    </w:p>
    <w:p w:rsidR="007425B2" w:rsidRDefault="007425B2" w:rsidP="007425B2">
      <w:pPr>
        <w:ind w:right="-29"/>
      </w:pPr>
    </w:p>
    <w:p w:rsidR="007425B2" w:rsidRDefault="007425B2" w:rsidP="007425B2">
      <w:pPr>
        <w:ind w:right="-29"/>
      </w:pPr>
      <w:bookmarkStart w:id="4" w:name="_GoBack"/>
      <w:bookmarkEnd w:id="4"/>
    </w:p>
    <w:p w:rsidR="007425B2" w:rsidRPr="0037500E" w:rsidRDefault="007425B2" w:rsidP="007425B2">
      <w:pPr>
        <w:ind w:right="-29"/>
        <w:jc w:val="right"/>
      </w:pPr>
      <w:r w:rsidRPr="007425B2">
        <w:rPr>
          <w:noProof/>
        </w:rPr>
        <w:drawing>
          <wp:inline distT="0" distB="0" distL="0" distR="0">
            <wp:extent cx="5292725" cy="3082629"/>
            <wp:effectExtent l="0" t="0" r="3175" b="38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725" cy="3082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25B2" w:rsidRPr="0037500E" w:rsidSect="000331C0">
      <w:type w:val="continuous"/>
      <w:pgSz w:w="11906" w:h="16838" w:code="9"/>
      <w:pgMar w:top="1418" w:right="2267" w:bottom="1134" w:left="1304" w:header="709" w:footer="295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457" w:rsidRDefault="004D3457">
      <w:r>
        <w:separator/>
      </w:r>
    </w:p>
  </w:endnote>
  <w:endnote w:type="continuationSeparator" w:id="0">
    <w:p w:rsidR="004D3457" w:rsidRDefault="004D3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472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951"/>
      <w:gridCol w:w="1984"/>
      <w:gridCol w:w="2552"/>
      <w:gridCol w:w="196"/>
      <w:gridCol w:w="1789"/>
    </w:tblGrid>
    <w:tr w:rsidR="002C56F7" w:rsidRPr="00C908A6" w:rsidTr="000331C0">
      <w:tc>
        <w:tcPr>
          <w:tcW w:w="6683" w:type="dxa"/>
          <w:gridSpan w:val="4"/>
          <w:tcBorders>
            <w:top w:val="nil"/>
            <w:bottom w:val="single" w:sz="4" w:space="0" w:color="auto"/>
          </w:tcBorders>
          <w:shd w:val="clear" w:color="auto" w:fill="auto"/>
        </w:tcPr>
        <w:p w:rsidR="002C56F7" w:rsidRPr="00C908A6" w:rsidRDefault="002C56F7" w:rsidP="00B50FA1">
          <w:pPr>
            <w:pStyle w:val="Fuzeile"/>
            <w:tabs>
              <w:tab w:val="clear" w:pos="9072"/>
            </w:tabs>
            <w:spacing w:before="40"/>
            <w:rPr>
              <w:sz w:val="12"/>
              <w:szCs w:val="12"/>
            </w:rPr>
          </w:pPr>
          <w:r w:rsidRPr="00C908A6">
            <w:rPr>
              <w:sz w:val="12"/>
              <w:szCs w:val="12"/>
            </w:rPr>
            <w:t xml:space="preserve">Nachdruck – auch auszugsweise – mit Quellenangabe erwünscht. </w:t>
          </w:r>
        </w:p>
      </w:tc>
      <w:tc>
        <w:tcPr>
          <w:tcW w:w="1789" w:type="dxa"/>
          <w:tcBorders>
            <w:top w:val="nil"/>
            <w:bottom w:val="single" w:sz="4" w:space="0" w:color="auto"/>
          </w:tcBorders>
          <w:shd w:val="clear" w:color="auto" w:fill="auto"/>
        </w:tcPr>
        <w:p w:rsidR="002C56F7" w:rsidRPr="00C908A6" w:rsidRDefault="002C56F7" w:rsidP="00C908A6">
          <w:pPr>
            <w:pStyle w:val="Fuzeile"/>
            <w:spacing w:before="40"/>
            <w:ind w:right="-151"/>
            <w:rPr>
              <w:sz w:val="12"/>
              <w:szCs w:val="12"/>
            </w:rPr>
          </w:pPr>
        </w:p>
      </w:tc>
    </w:tr>
    <w:tr w:rsidR="002C56F7" w:rsidRPr="00C908A6" w:rsidTr="000331C0">
      <w:tc>
        <w:tcPr>
          <w:tcW w:w="1951" w:type="dxa"/>
          <w:tcBorders>
            <w:top w:val="single" w:sz="4" w:space="0" w:color="auto"/>
          </w:tcBorders>
          <w:shd w:val="clear" w:color="auto" w:fill="auto"/>
        </w:tcPr>
        <w:p w:rsidR="002C56F7" w:rsidRPr="00C908A6" w:rsidRDefault="002C56F7" w:rsidP="0037500E">
          <w:pPr>
            <w:pStyle w:val="Fuzeile"/>
            <w:spacing w:before="40"/>
            <w:rPr>
              <w:sz w:val="12"/>
              <w:szCs w:val="12"/>
            </w:rPr>
          </w:pPr>
          <w:r w:rsidRPr="00C908A6">
            <w:rPr>
              <w:sz w:val="12"/>
              <w:szCs w:val="12"/>
            </w:rPr>
            <w:t xml:space="preserve">Bayerisches Landesamt </w:t>
          </w:r>
          <w:r w:rsidR="0037500E">
            <w:rPr>
              <w:sz w:val="12"/>
              <w:szCs w:val="12"/>
            </w:rPr>
            <w:br/>
            <w:t xml:space="preserve">für </w:t>
          </w:r>
          <w:r w:rsidRPr="00C908A6">
            <w:rPr>
              <w:sz w:val="12"/>
              <w:szCs w:val="12"/>
            </w:rPr>
            <w:t xml:space="preserve">Statistik </w:t>
          </w:r>
          <w:r w:rsidR="00292689">
            <w:rPr>
              <w:sz w:val="12"/>
              <w:szCs w:val="12"/>
            </w:rPr>
            <w:br/>
          </w:r>
          <w:r w:rsidR="005F7518" w:rsidRPr="005F7518">
            <w:rPr>
              <w:sz w:val="12"/>
              <w:szCs w:val="12"/>
            </w:rPr>
            <w:t>Nürnberger Str. 95</w:t>
          </w:r>
          <w:r w:rsidR="00292689">
            <w:rPr>
              <w:sz w:val="12"/>
              <w:szCs w:val="12"/>
            </w:rPr>
            <w:br/>
          </w:r>
          <w:r w:rsidR="005F7518" w:rsidRPr="005F7518">
            <w:rPr>
              <w:sz w:val="12"/>
              <w:szCs w:val="12"/>
            </w:rPr>
            <w:t>90762 Fürth</w:t>
          </w:r>
        </w:p>
      </w:tc>
      <w:tc>
        <w:tcPr>
          <w:tcW w:w="1984" w:type="dxa"/>
          <w:tcBorders>
            <w:top w:val="single" w:sz="4" w:space="0" w:color="auto"/>
          </w:tcBorders>
          <w:shd w:val="clear" w:color="auto" w:fill="auto"/>
        </w:tcPr>
        <w:p w:rsidR="002C56F7" w:rsidRPr="00C908A6" w:rsidRDefault="00A00DE6" w:rsidP="00A00DE6">
          <w:pPr>
            <w:pStyle w:val="Fuzeile"/>
            <w:spacing w:before="40"/>
            <w:ind w:left="-108"/>
            <w:rPr>
              <w:sz w:val="12"/>
              <w:szCs w:val="12"/>
            </w:rPr>
          </w:pPr>
          <w:r w:rsidRPr="00A00DE6">
            <w:rPr>
              <w:sz w:val="12"/>
              <w:szCs w:val="12"/>
            </w:rPr>
            <w:t xml:space="preserve">Stabsstelle Präsidialbüro, </w:t>
          </w:r>
          <w:r>
            <w:rPr>
              <w:sz w:val="12"/>
              <w:szCs w:val="12"/>
            </w:rPr>
            <w:br/>
          </w:r>
          <w:r w:rsidRPr="00A00DE6">
            <w:rPr>
              <w:sz w:val="12"/>
              <w:szCs w:val="12"/>
            </w:rPr>
            <w:t xml:space="preserve">Presse- und Öffentlichkeitsarbeit  </w:t>
          </w:r>
          <w:r w:rsidR="0073073D">
            <w:rPr>
              <w:sz w:val="12"/>
              <w:szCs w:val="12"/>
            </w:rPr>
            <w:br/>
          </w:r>
          <w:r w:rsidR="005F7518" w:rsidRPr="005F7518">
            <w:rPr>
              <w:sz w:val="12"/>
              <w:szCs w:val="12"/>
            </w:rPr>
            <w:t>Nürnberger Str. 95</w:t>
          </w:r>
          <w:r w:rsidR="00587DF3">
            <w:rPr>
              <w:sz w:val="12"/>
              <w:szCs w:val="12"/>
            </w:rPr>
            <w:br/>
            <w:t>90762 Fürth</w:t>
          </w:r>
        </w:p>
      </w:tc>
      <w:tc>
        <w:tcPr>
          <w:tcW w:w="2552" w:type="dxa"/>
          <w:tcBorders>
            <w:top w:val="single" w:sz="4" w:space="0" w:color="auto"/>
          </w:tcBorders>
          <w:shd w:val="clear" w:color="auto" w:fill="auto"/>
        </w:tcPr>
        <w:p w:rsidR="00C552E7" w:rsidRPr="00C908A6" w:rsidRDefault="00083BEF" w:rsidP="00083BEF">
          <w:pPr>
            <w:pStyle w:val="Fuzeile"/>
            <w:spacing w:before="40"/>
            <w:ind w:left="-21"/>
            <w:rPr>
              <w:sz w:val="12"/>
              <w:szCs w:val="12"/>
            </w:rPr>
          </w:pPr>
          <w:r>
            <w:rPr>
              <w:sz w:val="12"/>
              <w:szCs w:val="12"/>
            </w:rPr>
            <w:t>Presse</w:t>
          </w:r>
          <w:r w:rsidR="00487B58">
            <w:rPr>
              <w:sz w:val="12"/>
              <w:szCs w:val="12"/>
            </w:rPr>
            <w:t>sprecher: Michael Blabst</w:t>
          </w:r>
          <w:r>
            <w:rPr>
              <w:sz w:val="12"/>
              <w:szCs w:val="12"/>
            </w:rPr>
            <w:t xml:space="preserve"> </w:t>
          </w:r>
          <w:r w:rsidR="00393181">
            <w:rPr>
              <w:sz w:val="12"/>
              <w:szCs w:val="12"/>
            </w:rPr>
            <w:br/>
          </w:r>
          <w:r w:rsidR="008C73AF">
            <w:rPr>
              <w:sz w:val="12"/>
              <w:szCs w:val="12"/>
            </w:rPr>
            <w:t>Telefon</w:t>
          </w:r>
          <w:r w:rsidR="00C552E7">
            <w:rPr>
              <w:sz w:val="12"/>
              <w:szCs w:val="12"/>
            </w:rPr>
            <w:t>:</w:t>
          </w:r>
          <w:r w:rsidR="007624BA">
            <w:rPr>
              <w:sz w:val="12"/>
              <w:szCs w:val="12"/>
            </w:rPr>
            <w:t xml:space="preserve"> 0911 </w:t>
          </w:r>
          <w:r>
            <w:rPr>
              <w:sz w:val="12"/>
              <w:szCs w:val="12"/>
            </w:rPr>
            <w:t>98208-6109</w:t>
          </w:r>
          <w:r w:rsidR="00F13F55">
            <w:rPr>
              <w:sz w:val="12"/>
              <w:szCs w:val="12"/>
            </w:rPr>
            <w:t xml:space="preserve"> </w:t>
          </w:r>
          <w:r>
            <w:rPr>
              <w:sz w:val="12"/>
              <w:szCs w:val="12"/>
            </w:rPr>
            <w:br/>
          </w:r>
          <w:r w:rsidR="00C552E7">
            <w:rPr>
              <w:sz w:val="12"/>
              <w:szCs w:val="12"/>
            </w:rPr>
            <w:t>E-Mail:</w:t>
          </w:r>
          <w:r w:rsidR="0037500E">
            <w:rPr>
              <w:sz w:val="12"/>
              <w:szCs w:val="12"/>
            </w:rPr>
            <w:t xml:space="preserve"> </w:t>
          </w:r>
          <w:r w:rsidRPr="00083BEF">
            <w:rPr>
              <w:sz w:val="12"/>
              <w:szCs w:val="12"/>
            </w:rPr>
            <w:t>presse@statistik.bayern.de</w:t>
          </w:r>
          <w:r>
            <w:rPr>
              <w:sz w:val="12"/>
              <w:szCs w:val="12"/>
            </w:rPr>
            <w:br/>
          </w:r>
          <w:r w:rsidRPr="00083BEF">
            <w:rPr>
              <w:sz w:val="12"/>
              <w:szCs w:val="12"/>
            </w:rPr>
            <w:t>www.statistik.bayern.de/presse</w:t>
          </w:r>
        </w:p>
      </w:tc>
      <w:tc>
        <w:tcPr>
          <w:tcW w:w="1985" w:type="dxa"/>
          <w:gridSpan w:val="2"/>
          <w:tcBorders>
            <w:top w:val="single" w:sz="4" w:space="0" w:color="auto"/>
          </w:tcBorders>
          <w:shd w:val="clear" w:color="auto" w:fill="auto"/>
        </w:tcPr>
        <w:p w:rsidR="002C56F7" w:rsidRPr="00C908A6" w:rsidRDefault="00AA0427" w:rsidP="00AA0427">
          <w:pPr>
            <w:pStyle w:val="Fuzeile"/>
            <w:spacing w:before="40"/>
            <w:ind w:right="-151"/>
            <w:rPr>
              <w:sz w:val="12"/>
              <w:szCs w:val="12"/>
            </w:rPr>
          </w:pPr>
          <w:r w:rsidRPr="00393181">
            <w:rPr>
              <w:sz w:val="12"/>
              <w:szCs w:val="12"/>
            </w:rPr>
            <w:t>www.statistik.bayern.de</w:t>
          </w:r>
          <w:r>
            <w:rPr>
              <w:sz w:val="12"/>
              <w:szCs w:val="12"/>
            </w:rPr>
            <w:br/>
          </w:r>
          <w:r w:rsidR="002C56F7" w:rsidRPr="00C908A6">
            <w:rPr>
              <w:sz w:val="12"/>
              <w:szCs w:val="12"/>
            </w:rPr>
            <w:br/>
          </w:r>
          <w:r w:rsidRPr="00C908A6">
            <w:rPr>
              <w:sz w:val="12"/>
              <w:szCs w:val="12"/>
            </w:rPr>
            <w:t>Öffentliche Verkehrsmittel</w:t>
          </w:r>
          <w:r>
            <w:rPr>
              <w:sz w:val="12"/>
              <w:szCs w:val="12"/>
            </w:rPr>
            <w:t xml:space="preserve"> Fürth</w:t>
          </w:r>
          <w:r w:rsidRPr="00C908A6">
            <w:rPr>
              <w:sz w:val="12"/>
              <w:szCs w:val="12"/>
            </w:rPr>
            <w:t>:</w:t>
          </w:r>
          <w:r>
            <w:rPr>
              <w:sz w:val="12"/>
              <w:szCs w:val="12"/>
            </w:rPr>
            <w:t xml:space="preserve"> </w:t>
          </w:r>
          <w:r w:rsidRPr="00C908A6">
            <w:rPr>
              <w:sz w:val="12"/>
              <w:szCs w:val="12"/>
            </w:rPr>
            <w:t>Haltestelle</w:t>
          </w:r>
          <w:r>
            <w:rPr>
              <w:sz w:val="12"/>
              <w:szCs w:val="12"/>
            </w:rPr>
            <w:t>:</w:t>
          </w:r>
          <w:r w:rsidRPr="00C908A6">
            <w:rPr>
              <w:sz w:val="12"/>
              <w:szCs w:val="12"/>
            </w:rPr>
            <w:t xml:space="preserve"> </w:t>
          </w:r>
          <w:r>
            <w:rPr>
              <w:sz w:val="12"/>
              <w:szCs w:val="12"/>
            </w:rPr>
            <w:t>Jakobinenstraße</w:t>
          </w:r>
        </w:p>
      </w:tc>
    </w:tr>
  </w:tbl>
  <w:p w:rsidR="002C56F7" w:rsidRDefault="002C56F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457" w:rsidRDefault="004D3457">
      <w:r>
        <w:separator/>
      </w:r>
    </w:p>
  </w:footnote>
  <w:footnote w:type="continuationSeparator" w:id="0">
    <w:p w:rsidR="004D3457" w:rsidRDefault="004D3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6F7" w:rsidRDefault="002C56F7" w:rsidP="006C7E0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2C56F7" w:rsidRDefault="002C56F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6F7" w:rsidRPr="00802236" w:rsidRDefault="002C56F7" w:rsidP="006C7E0D">
    <w:pPr>
      <w:pStyle w:val="Kopfzeile"/>
      <w:framePr w:wrap="around" w:vAnchor="text" w:hAnchor="margin" w:xAlign="center" w:y="1"/>
      <w:rPr>
        <w:rStyle w:val="Seitenzahl"/>
        <w:sz w:val="18"/>
        <w:szCs w:val="18"/>
      </w:rPr>
    </w:pPr>
    <w:r w:rsidRPr="00802236">
      <w:rPr>
        <w:rStyle w:val="Seitenzahl"/>
        <w:sz w:val="18"/>
        <w:szCs w:val="18"/>
      </w:rPr>
      <w:t xml:space="preserve">Seite </w:t>
    </w:r>
    <w:r w:rsidRPr="00802236">
      <w:rPr>
        <w:rStyle w:val="Seitenzahl"/>
        <w:sz w:val="18"/>
        <w:szCs w:val="18"/>
      </w:rPr>
      <w:fldChar w:fldCharType="begin"/>
    </w:r>
    <w:r w:rsidRPr="00802236">
      <w:rPr>
        <w:rStyle w:val="Seitenzahl"/>
        <w:sz w:val="18"/>
        <w:szCs w:val="18"/>
      </w:rPr>
      <w:instrText xml:space="preserve">PAGE  </w:instrText>
    </w:r>
    <w:r w:rsidRPr="00802236">
      <w:rPr>
        <w:rStyle w:val="Seitenzahl"/>
        <w:sz w:val="18"/>
        <w:szCs w:val="18"/>
      </w:rPr>
      <w:fldChar w:fldCharType="separate"/>
    </w:r>
    <w:r w:rsidR="009743A3">
      <w:rPr>
        <w:rStyle w:val="Seitenzahl"/>
        <w:noProof/>
        <w:sz w:val="18"/>
        <w:szCs w:val="18"/>
      </w:rPr>
      <w:t>2</w:t>
    </w:r>
    <w:r w:rsidRPr="00802236">
      <w:rPr>
        <w:rStyle w:val="Seitenzahl"/>
        <w:sz w:val="18"/>
        <w:szCs w:val="18"/>
      </w:rPr>
      <w:fldChar w:fldCharType="end"/>
    </w:r>
    <w:r w:rsidRPr="00802236">
      <w:rPr>
        <w:rStyle w:val="Seitenzahl"/>
        <w:sz w:val="18"/>
        <w:szCs w:val="18"/>
      </w:rPr>
      <w:t xml:space="preserve"> von </w:t>
    </w:r>
    <w:r w:rsidRPr="00802236">
      <w:rPr>
        <w:rStyle w:val="Seitenzahl"/>
        <w:sz w:val="18"/>
        <w:szCs w:val="18"/>
      </w:rPr>
      <w:fldChar w:fldCharType="begin"/>
    </w:r>
    <w:r w:rsidRPr="00802236">
      <w:rPr>
        <w:rStyle w:val="Seitenzahl"/>
        <w:sz w:val="18"/>
        <w:szCs w:val="18"/>
      </w:rPr>
      <w:instrText xml:space="preserve"> NUMPAGES </w:instrText>
    </w:r>
    <w:r w:rsidRPr="00802236">
      <w:rPr>
        <w:rStyle w:val="Seitenzahl"/>
        <w:sz w:val="18"/>
        <w:szCs w:val="18"/>
      </w:rPr>
      <w:fldChar w:fldCharType="separate"/>
    </w:r>
    <w:r w:rsidR="009743A3">
      <w:rPr>
        <w:rStyle w:val="Seitenzahl"/>
        <w:noProof/>
        <w:sz w:val="18"/>
        <w:szCs w:val="18"/>
      </w:rPr>
      <w:t>2</w:t>
    </w:r>
    <w:r w:rsidRPr="00802236">
      <w:rPr>
        <w:rStyle w:val="Seitenzahl"/>
        <w:sz w:val="18"/>
        <w:szCs w:val="18"/>
      </w:rPr>
      <w:fldChar w:fldCharType="end"/>
    </w:r>
  </w:p>
  <w:p w:rsidR="002C56F7" w:rsidRDefault="002C56F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7B5" w:rsidRDefault="00B50FA1" w:rsidP="0037500E">
    <w:pPr>
      <w:pStyle w:val="Kopfzeile"/>
      <w:tabs>
        <w:tab w:val="clear" w:pos="9072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E41893C" wp14:editId="033A699D">
          <wp:simplePos x="0" y="0"/>
          <wp:positionH relativeFrom="column">
            <wp:posOffset>3128422</wp:posOffset>
          </wp:positionH>
          <wp:positionV relativeFrom="paragraph">
            <wp:posOffset>-193040</wp:posOffset>
          </wp:positionV>
          <wp:extent cx="3322800" cy="637200"/>
          <wp:effectExtent l="0" t="0" r="0" b="0"/>
          <wp:wrapNone/>
          <wp:docPr id="16" name="Grafik 16" descr="G:\5_Fotoarchiv\_Logos\LfStaD Logo\Din A3\LfStaD Logo_RGB _25mm.em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G:\5_Fotoarchiv\_Logos\LfStaD Logo\Din A3\LfStaD Logo_RGB _25mm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2800" cy="63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67A7E"/>
    <w:multiLevelType w:val="hybridMultilevel"/>
    <w:tmpl w:val="BFC44CB2"/>
    <w:lvl w:ilvl="0" w:tplc="30BCF57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oNotHyphenateCaps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457"/>
    <w:rsid w:val="00001C78"/>
    <w:rsid w:val="00001E4C"/>
    <w:rsid w:val="000028AF"/>
    <w:rsid w:val="00003345"/>
    <w:rsid w:val="000104E1"/>
    <w:rsid w:val="00016522"/>
    <w:rsid w:val="00027526"/>
    <w:rsid w:val="00027FE4"/>
    <w:rsid w:val="000331C0"/>
    <w:rsid w:val="00033E14"/>
    <w:rsid w:val="000515F5"/>
    <w:rsid w:val="00063603"/>
    <w:rsid w:val="00065027"/>
    <w:rsid w:val="00071092"/>
    <w:rsid w:val="00075EF2"/>
    <w:rsid w:val="00077705"/>
    <w:rsid w:val="00083BEF"/>
    <w:rsid w:val="0008663A"/>
    <w:rsid w:val="000A4C84"/>
    <w:rsid w:val="000A5333"/>
    <w:rsid w:val="000B225E"/>
    <w:rsid w:val="000B2F84"/>
    <w:rsid w:val="000B31D5"/>
    <w:rsid w:val="000B3208"/>
    <w:rsid w:val="000B44CC"/>
    <w:rsid w:val="000C1A76"/>
    <w:rsid w:val="000C50C3"/>
    <w:rsid w:val="000C5710"/>
    <w:rsid w:val="000D1747"/>
    <w:rsid w:val="000E2251"/>
    <w:rsid w:val="000E7A24"/>
    <w:rsid w:val="000F3AC9"/>
    <w:rsid w:val="000F72CB"/>
    <w:rsid w:val="00101626"/>
    <w:rsid w:val="001116F6"/>
    <w:rsid w:val="00112CCD"/>
    <w:rsid w:val="00116566"/>
    <w:rsid w:val="00122458"/>
    <w:rsid w:val="00126720"/>
    <w:rsid w:val="001279BE"/>
    <w:rsid w:val="00132946"/>
    <w:rsid w:val="0013320B"/>
    <w:rsid w:val="00133711"/>
    <w:rsid w:val="00133B74"/>
    <w:rsid w:val="00133BA7"/>
    <w:rsid w:val="00134A12"/>
    <w:rsid w:val="00142C0F"/>
    <w:rsid w:val="00150E2A"/>
    <w:rsid w:val="001561F9"/>
    <w:rsid w:val="00172583"/>
    <w:rsid w:val="001825E7"/>
    <w:rsid w:val="001A5549"/>
    <w:rsid w:val="001A6637"/>
    <w:rsid w:val="001B3E96"/>
    <w:rsid w:val="001B7A76"/>
    <w:rsid w:val="001B7BE0"/>
    <w:rsid w:val="001C122B"/>
    <w:rsid w:val="001C42ED"/>
    <w:rsid w:val="001C734D"/>
    <w:rsid w:val="001D6269"/>
    <w:rsid w:val="001E2AA8"/>
    <w:rsid w:val="001E3444"/>
    <w:rsid w:val="002011F2"/>
    <w:rsid w:val="00202BDC"/>
    <w:rsid w:val="002075E2"/>
    <w:rsid w:val="002174A7"/>
    <w:rsid w:val="00230F9A"/>
    <w:rsid w:val="00241FBA"/>
    <w:rsid w:val="002506F2"/>
    <w:rsid w:val="00250DB3"/>
    <w:rsid w:val="00253FAC"/>
    <w:rsid w:val="00254EFA"/>
    <w:rsid w:val="00255661"/>
    <w:rsid w:val="00275656"/>
    <w:rsid w:val="00275C2E"/>
    <w:rsid w:val="00282256"/>
    <w:rsid w:val="00283AF0"/>
    <w:rsid w:val="00284777"/>
    <w:rsid w:val="00292689"/>
    <w:rsid w:val="002938BC"/>
    <w:rsid w:val="00294A7D"/>
    <w:rsid w:val="002C1FBB"/>
    <w:rsid w:val="002C214C"/>
    <w:rsid w:val="002C3D1A"/>
    <w:rsid w:val="002C56F7"/>
    <w:rsid w:val="002C5D09"/>
    <w:rsid w:val="002C613A"/>
    <w:rsid w:val="002D3CCA"/>
    <w:rsid w:val="002E3D1E"/>
    <w:rsid w:val="002F1FEC"/>
    <w:rsid w:val="00303588"/>
    <w:rsid w:val="003047E3"/>
    <w:rsid w:val="00316183"/>
    <w:rsid w:val="003165E3"/>
    <w:rsid w:val="00346FA3"/>
    <w:rsid w:val="0035765F"/>
    <w:rsid w:val="00363328"/>
    <w:rsid w:val="003671C1"/>
    <w:rsid w:val="0037500E"/>
    <w:rsid w:val="003800C4"/>
    <w:rsid w:val="00381D88"/>
    <w:rsid w:val="00381ED0"/>
    <w:rsid w:val="0038273A"/>
    <w:rsid w:val="003830CE"/>
    <w:rsid w:val="003924C4"/>
    <w:rsid w:val="00393181"/>
    <w:rsid w:val="00395CA9"/>
    <w:rsid w:val="003A08B5"/>
    <w:rsid w:val="003A0B1C"/>
    <w:rsid w:val="003A17D6"/>
    <w:rsid w:val="003A2537"/>
    <w:rsid w:val="003A4300"/>
    <w:rsid w:val="003B0B79"/>
    <w:rsid w:val="003B38C1"/>
    <w:rsid w:val="003C159E"/>
    <w:rsid w:val="003C52AF"/>
    <w:rsid w:val="003D6310"/>
    <w:rsid w:val="003E71E6"/>
    <w:rsid w:val="003E7589"/>
    <w:rsid w:val="003F58EA"/>
    <w:rsid w:val="00403398"/>
    <w:rsid w:val="00412FBC"/>
    <w:rsid w:val="00413A10"/>
    <w:rsid w:val="00415CBA"/>
    <w:rsid w:val="0042053C"/>
    <w:rsid w:val="004340EE"/>
    <w:rsid w:val="00436907"/>
    <w:rsid w:val="00437386"/>
    <w:rsid w:val="00444184"/>
    <w:rsid w:val="0045262F"/>
    <w:rsid w:val="00454A15"/>
    <w:rsid w:val="00455882"/>
    <w:rsid w:val="004563D0"/>
    <w:rsid w:val="0047336A"/>
    <w:rsid w:val="004769EA"/>
    <w:rsid w:val="00481B88"/>
    <w:rsid w:val="00481CCC"/>
    <w:rsid w:val="00483386"/>
    <w:rsid w:val="00485136"/>
    <w:rsid w:val="00487B58"/>
    <w:rsid w:val="00491FA0"/>
    <w:rsid w:val="004A09FA"/>
    <w:rsid w:val="004A4D99"/>
    <w:rsid w:val="004A731F"/>
    <w:rsid w:val="004B559C"/>
    <w:rsid w:val="004B5D0C"/>
    <w:rsid w:val="004D3457"/>
    <w:rsid w:val="00502FF7"/>
    <w:rsid w:val="005329AC"/>
    <w:rsid w:val="005400E8"/>
    <w:rsid w:val="0054031C"/>
    <w:rsid w:val="00542908"/>
    <w:rsid w:val="005463E7"/>
    <w:rsid w:val="00556D09"/>
    <w:rsid w:val="00573D88"/>
    <w:rsid w:val="00576158"/>
    <w:rsid w:val="00583EEA"/>
    <w:rsid w:val="0058547F"/>
    <w:rsid w:val="00587DF3"/>
    <w:rsid w:val="005A6E2A"/>
    <w:rsid w:val="005B2423"/>
    <w:rsid w:val="005B658F"/>
    <w:rsid w:val="005C3824"/>
    <w:rsid w:val="005C3B41"/>
    <w:rsid w:val="005C45FB"/>
    <w:rsid w:val="005D2DC4"/>
    <w:rsid w:val="005E65D6"/>
    <w:rsid w:val="005F3B6C"/>
    <w:rsid w:val="005F552D"/>
    <w:rsid w:val="005F7518"/>
    <w:rsid w:val="00610C54"/>
    <w:rsid w:val="00612413"/>
    <w:rsid w:val="006164DC"/>
    <w:rsid w:val="00625AC7"/>
    <w:rsid w:val="006304D9"/>
    <w:rsid w:val="006320FE"/>
    <w:rsid w:val="0063390D"/>
    <w:rsid w:val="006353A4"/>
    <w:rsid w:val="00647A51"/>
    <w:rsid w:val="0065296D"/>
    <w:rsid w:val="00661FDA"/>
    <w:rsid w:val="00663BCA"/>
    <w:rsid w:val="006707B5"/>
    <w:rsid w:val="00683CCF"/>
    <w:rsid w:val="006A1D9B"/>
    <w:rsid w:val="006A2A15"/>
    <w:rsid w:val="006A2E9A"/>
    <w:rsid w:val="006A3258"/>
    <w:rsid w:val="006A4B2B"/>
    <w:rsid w:val="006B3210"/>
    <w:rsid w:val="006C0A3A"/>
    <w:rsid w:val="006C31B9"/>
    <w:rsid w:val="006C4EAE"/>
    <w:rsid w:val="006C7A61"/>
    <w:rsid w:val="006C7E0D"/>
    <w:rsid w:val="006E031F"/>
    <w:rsid w:val="006E1A40"/>
    <w:rsid w:val="006E5C5E"/>
    <w:rsid w:val="006F0394"/>
    <w:rsid w:val="006F3F4C"/>
    <w:rsid w:val="006F53AC"/>
    <w:rsid w:val="00701896"/>
    <w:rsid w:val="0072404D"/>
    <w:rsid w:val="00726B8C"/>
    <w:rsid w:val="0073073D"/>
    <w:rsid w:val="00736FBB"/>
    <w:rsid w:val="007378EF"/>
    <w:rsid w:val="00737DA4"/>
    <w:rsid w:val="00740010"/>
    <w:rsid w:val="007425B2"/>
    <w:rsid w:val="007454C3"/>
    <w:rsid w:val="00746D0D"/>
    <w:rsid w:val="007606C2"/>
    <w:rsid w:val="007624BA"/>
    <w:rsid w:val="0077705F"/>
    <w:rsid w:val="00784FE2"/>
    <w:rsid w:val="00786613"/>
    <w:rsid w:val="007900CA"/>
    <w:rsid w:val="00794F31"/>
    <w:rsid w:val="00795208"/>
    <w:rsid w:val="007A33D3"/>
    <w:rsid w:val="007A3420"/>
    <w:rsid w:val="007A36CD"/>
    <w:rsid w:val="007A421E"/>
    <w:rsid w:val="007A5BBF"/>
    <w:rsid w:val="007B53BE"/>
    <w:rsid w:val="007C0ED9"/>
    <w:rsid w:val="007C614F"/>
    <w:rsid w:val="007D2757"/>
    <w:rsid w:val="007D2F79"/>
    <w:rsid w:val="007E4488"/>
    <w:rsid w:val="007F72E3"/>
    <w:rsid w:val="00802236"/>
    <w:rsid w:val="008036D5"/>
    <w:rsid w:val="008116BA"/>
    <w:rsid w:val="00814664"/>
    <w:rsid w:val="00814B6A"/>
    <w:rsid w:val="008150CF"/>
    <w:rsid w:val="008200EF"/>
    <w:rsid w:val="0082484E"/>
    <w:rsid w:val="00830612"/>
    <w:rsid w:val="00831893"/>
    <w:rsid w:val="00833939"/>
    <w:rsid w:val="00836B4C"/>
    <w:rsid w:val="00837BCB"/>
    <w:rsid w:val="00851A9D"/>
    <w:rsid w:val="00862F4E"/>
    <w:rsid w:val="00872652"/>
    <w:rsid w:val="008811D4"/>
    <w:rsid w:val="0088518A"/>
    <w:rsid w:val="008A62E0"/>
    <w:rsid w:val="008B1F73"/>
    <w:rsid w:val="008B2F4C"/>
    <w:rsid w:val="008B4534"/>
    <w:rsid w:val="008C06C6"/>
    <w:rsid w:val="008C0D2B"/>
    <w:rsid w:val="008C73AF"/>
    <w:rsid w:val="008E77D5"/>
    <w:rsid w:val="008F1894"/>
    <w:rsid w:val="008F22FC"/>
    <w:rsid w:val="00915DF2"/>
    <w:rsid w:val="00932153"/>
    <w:rsid w:val="00936DB4"/>
    <w:rsid w:val="009409C7"/>
    <w:rsid w:val="00940C24"/>
    <w:rsid w:val="00952497"/>
    <w:rsid w:val="00966F18"/>
    <w:rsid w:val="00967F22"/>
    <w:rsid w:val="009730F9"/>
    <w:rsid w:val="0097318E"/>
    <w:rsid w:val="0097349D"/>
    <w:rsid w:val="009743A3"/>
    <w:rsid w:val="00976D2C"/>
    <w:rsid w:val="00986424"/>
    <w:rsid w:val="009915EB"/>
    <w:rsid w:val="00991621"/>
    <w:rsid w:val="009A2ABC"/>
    <w:rsid w:val="009B1A64"/>
    <w:rsid w:val="009B6517"/>
    <w:rsid w:val="009C173B"/>
    <w:rsid w:val="009C2C19"/>
    <w:rsid w:val="009C7264"/>
    <w:rsid w:val="009D75CA"/>
    <w:rsid w:val="009E46C3"/>
    <w:rsid w:val="009E5088"/>
    <w:rsid w:val="009F5486"/>
    <w:rsid w:val="00A00DE6"/>
    <w:rsid w:val="00A12396"/>
    <w:rsid w:val="00A152C5"/>
    <w:rsid w:val="00A170CE"/>
    <w:rsid w:val="00A173B9"/>
    <w:rsid w:val="00A17560"/>
    <w:rsid w:val="00A2339C"/>
    <w:rsid w:val="00A279B1"/>
    <w:rsid w:val="00A36378"/>
    <w:rsid w:val="00A3642C"/>
    <w:rsid w:val="00A3647E"/>
    <w:rsid w:val="00A375A9"/>
    <w:rsid w:val="00A40456"/>
    <w:rsid w:val="00A41E8B"/>
    <w:rsid w:val="00A44A32"/>
    <w:rsid w:val="00A465DF"/>
    <w:rsid w:val="00A46622"/>
    <w:rsid w:val="00A52919"/>
    <w:rsid w:val="00A80EB4"/>
    <w:rsid w:val="00A93E28"/>
    <w:rsid w:val="00A97631"/>
    <w:rsid w:val="00AA0427"/>
    <w:rsid w:val="00AA0F87"/>
    <w:rsid w:val="00AA1B9C"/>
    <w:rsid w:val="00AA737F"/>
    <w:rsid w:val="00AB485D"/>
    <w:rsid w:val="00AB5386"/>
    <w:rsid w:val="00AC09D3"/>
    <w:rsid w:val="00AC4582"/>
    <w:rsid w:val="00AC48F4"/>
    <w:rsid w:val="00AC7533"/>
    <w:rsid w:val="00AD25FD"/>
    <w:rsid w:val="00AD6326"/>
    <w:rsid w:val="00AE0D09"/>
    <w:rsid w:val="00AF2386"/>
    <w:rsid w:val="00AF464B"/>
    <w:rsid w:val="00AF489E"/>
    <w:rsid w:val="00B04B4C"/>
    <w:rsid w:val="00B05F80"/>
    <w:rsid w:val="00B101A9"/>
    <w:rsid w:val="00B224FA"/>
    <w:rsid w:val="00B30096"/>
    <w:rsid w:val="00B32967"/>
    <w:rsid w:val="00B339D4"/>
    <w:rsid w:val="00B40117"/>
    <w:rsid w:val="00B44A22"/>
    <w:rsid w:val="00B47208"/>
    <w:rsid w:val="00B50FA1"/>
    <w:rsid w:val="00B56204"/>
    <w:rsid w:val="00B60244"/>
    <w:rsid w:val="00B66E59"/>
    <w:rsid w:val="00B707FD"/>
    <w:rsid w:val="00B72A4D"/>
    <w:rsid w:val="00B73E0D"/>
    <w:rsid w:val="00B80FEE"/>
    <w:rsid w:val="00B822D7"/>
    <w:rsid w:val="00B858D7"/>
    <w:rsid w:val="00B91BDA"/>
    <w:rsid w:val="00BB089E"/>
    <w:rsid w:val="00BB1AF3"/>
    <w:rsid w:val="00BB4B57"/>
    <w:rsid w:val="00BB566A"/>
    <w:rsid w:val="00BD6809"/>
    <w:rsid w:val="00BD6E1A"/>
    <w:rsid w:val="00BE4376"/>
    <w:rsid w:val="00BF4F9D"/>
    <w:rsid w:val="00C06206"/>
    <w:rsid w:val="00C11696"/>
    <w:rsid w:val="00C15DD4"/>
    <w:rsid w:val="00C231C8"/>
    <w:rsid w:val="00C2333D"/>
    <w:rsid w:val="00C4004B"/>
    <w:rsid w:val="00C46329"/>
    <w:rsid w:val="00C552E7"/>
    <w:rsid w:val="00C630E0"/>
    <w:rsid w:val="00C7100B"/>
    <w:rsid w:val="00C72F33"/>
    <w:rsid w:val="00C76FF8"/>
    <w:rsid w:val="00C77142"/>
    <w:rsid w:val="00C77A32"/>
    <w:rsid w:val="00C85836"/>
    <w:rsid w:val="00C861AC"/>
    <w:rsid w:val="00C908A6"/>
    <w:rsid w:val="00C92A18"/>
    <w:rsid w:val="00C96B2A"/>
    <w:rsid w:val="00CA7CBC"/>
    <w:rsid w:val="00CB1C7C"/>
    <w:rsid w:val="00CB6EA7"/>
    <w:rsid w:val="00CC52A0"/>
    <w:rsid w:val="00CC78EF"/>
    <w:rsid w:val="00CD5739"/>
    <w:rsid w:val="00CD65B8"/>
    <w:rsid w:val="00CE32A1"/>
    <w:rsid w:val="00CF031D"/>
    <w:rsid w:val="00CF4D98"/>
    <w:rsid w:val="00CF67F5"/>
    <w:rsid w:val="00CF6AD9"/>
    <w:rsid w:val="00D01BB9"/>
    <w:rsid w:val="00D03D9E"/>
    <w:rsid w:val="00D1655C"/>
    <w:rsid w:val="00D21D14"/>
    <w:rsid w:val="00D23763"/>
    <w:rsid w:val="00D315CD"/>
    <w:rsid w:val="00D365AA"/>
    <w:rsid w:val="00D413BE"/>
    <w:rsid w:val="00D41825"/>
    <w:rsid w:val="00D43A2B"/>
    <w:rsid w:val="00D53050"/>
    <w:rsid w:val="00D53C7E"/>
    <w:rsid w:val="00D55596"/>
    <w:rsid w:val="00D56087"/>
    <w:rsid w:val="00D57339"/>
    <w:rsid w:val="00D651D0"/>
    <w:rsid w:val="00D66DB7"/>
    <w:rsid w:val="00D800EA"/>
    <w:rsid w:val="00D843A1"/>
    <w:rsid w:val="00D878AD"/>
    <w:rsid w:val="00DB0372"/>
    <w:rsid w:val="00DB71D9"/>
    <w:rsid w:val="00DC0C98"/>
    <w:rsid w:val="00DC3AA6"/>
    <w:rsid w:val="00DD1F61"/>
    <w:rsid w:val="00DD2026"/>
    <w:rsid w:val="00DD297D"/>
    <w:rsid w:val="00DD3A6D"/>
    <w:rsid w:val="00DD5099"/>
    <w:rsid w:val="00DE2422"/>
    <w:rsid w:val="00DE60ED"/>
    <w:rsid w:val="00DE6A5D"/>
    <w:rsid w:val="00DE7026"/>
    <w:rsid w:val="00DF2157"/>
    <w:rsid w:val="00DF48FB"/>
    <w:rsid w:val="00DF79B5"/>
    <w:rsid w:val="00E04D32"/>
    <w:rsid w:val="00E05FA7"/>
    <w:rsid w:val="00E07361"/>
    <w:rsid w:val="00E12FC3"/>
    <w:rsid w:val="00E277BB"/>
    <w:rsid w:val="00E3107A"/>
    <w:rsid w:val="00E359B7"/>
    <w:rsid w:val="00E363E9"/>
    <w:rsid w:val="00E47266"/>
    <w:rsid w:val="00E47C4E"/>
    <w:rsid w:val="00E510CB"/>
    <w:rsid w:val="00E5793C"/>
    <w:rsid w:val="00E63C15"/>
    <w:rsid w:val="00E70683"/>
    <w:rsid w:val="00E72D64"/>
    <w:rsid w:val="00E82377"/>
    <w:rsid w:val="00E8269B"/>
    <w:rsid w:val="00E831D5"/>
    <w:rsid w:val="00E83533"/>
    <w:rsid w:val="00E850D8"/>
    <w:rsid w:val="00EA7C9F"/>
    <w:rsid w:val="00EB570E"/>
    <w:rsid w:val="00ED539C"/>
    <w:rsid w:val="00ED66D8"/>
    <w:rsid w:val="00EE1ECA"/>
    <w:rsid w:val="00EF1E1D"/>
    <w:rsid w:val="00EF4199"/>
    <w:rsid w:val="00F01ABD"/>
    <w:rsid w:val="00F033A2"/>
    <w:rsid w:val="00F07AD1"/>
    <w:rsid w:val="00F07CDB"/>
    <w:rsid w:val="00F131AD"/>
    <w:rsid w:val="00F13F55"/>
    <w:rsid w:val="00F156F0"/>
    <w:rsid w:val="00F21274"/>
    <w:rsid w:val="00F21C8A"/>
    <w:rsid w:val="00F22FA7"/>
    <w:rsid w:val="00F270BA"/>
    <w:rsid w:val="00F27A79"/>
    <w:rsid w:val="00F31D9A"/>
    <w:rsid w:val="00F411EF"/>
    <w:rsid w:val="00F42CF7"/>
    <w:rsid w:val="00F45A62"/>
    <w:rsid w:val="00F54695"/>
    <w:rsid w:val="00F563E9"/>
    <w:rsid w:val="00F663B7"/>
    <w:rsid w:val="00F8076F"/>
    <w:rsid w:val="00F919F7"/>
    <w:rsid w:val="00F95643"/>
    <w:rsid w:val="00FA2B9F"/>
    <w:rsid w:val="00FC2220"/>
    <w:rsid w:val="00FC2F03"/>
    <w:rsid w:val="00FC6F49"/>
    <w:rsid w:val="00FC736B"/>
    <w:rsid w:val="00FC7A42"/>
    <w:rsid w:val="00FC7F3E"/>
    <w:rsid w:val="00FD3F1F"/>
    <w:rsid w:val="00FE0DEA"/>
    <w:rsid w:val="00FE2381"/>
    <w:rsid w:val="00FE624B"/>
    <w:rsid w:val="00FF01AC"/>
    <w:rsid w:val="00FF2061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13A9A1FC"/>
  <w15:docId w15:val="{81CB6238-73CE-4009-862D-F087C488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F54695"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rsid w:val="001B7A76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Ü1"/>
    <w:basedOn w:val="berschrift1"/>
    <w:rsid w:val="001B7A76"/>
    <w:pPr>
      <w:keepNext w:val="0"/>
      <w:numPr>
        <w:numId w:val="2"/>
      </w:numPr>
      <w:autoSpaceDE w:val="0"/>
      <w:autoSpaceDN w:val="0"/>
      <w:adjustRightInd w:val="0"/>
      <w:spacing w:before="0" w:after="0"/>
    </w:pPr>
    <w:rPr>
      <w:rFonts w:cs="Times New Roman"/>
      <w:bCs w:val="0"/>
      <w:kern w:val="0"/>
      <w:sz w:val="28"/>
      <w:szCs w:val="28"/>
    </w:rPr>
  </w:style>
  <w:style w:type="paragraph" w:customStyle="1" w:styleId="Formatvorlage2">
    <w:name w:val="Formatvorlage2"/>
    <w:basedOn w:val="1"/>
    <w:autoRedefine/>
    <w:rsid w:val="001B7A76"/>
    <w:pPr>
      <w:numPr>
        <w:numId w:val="0"/>
      </w:numPr>
    </w:pPr>
  </w:style>
  <w:style w:type="paragraph" w:styleId="Kopfzeile">
    <w:name w:val="header"/>
    <w:basedOn w:val="Standard"/>
    <w:rsid w:val="00EE1EC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E1EC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E1ECA"/>
  </w:style>
  <w:style w:type="table" w:styleId="Tabellenraster">
    <w:name w:val="Table Grid"/>
    <w:basedOn w:val="NormaleTabelle"/>
    <w:rsid w:val="00936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36DB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6707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707B5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425B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7425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atistik.bayern.de/statistik/wirtschaft_handel/verarbeitendes_gewer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FSTAD~1\AppData\Local\Temp\pressemitteilungsvorlage_2021-09-08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6E229-FC30-4C4C-BD90-EEDED2676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pressemitteilungsvorlage_2021-09-08.dotm</Template>
  <TotalTime>0</TotalTime>
  <Pages>2</Pages>
  <Words>347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Ausführliche Ergebnisse enthält der Statistische Bericht (Bestellnummer:      , Preis der Druckausgabe:      )</vt:lpstr>
    </vt:vector>
  </TitlesOfParts>
  <Company>Landesamt für Statistik und Datenverarbeitung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Ausführliche Ergebnisse enthält der Statistische Bericht (Bestellnummer:      , Preis der Druckausgabe:      )</dc:title>
  <dc:creator>Große, Janine (LfStat)</dc:creator>
  <cp:lastModifiedBy>Gollner, Lena (LfStat)</cp:lastModifiedBy>
  <cp:revision>7</cp:revision>
  <cp:lastPrinted>2021-04-20T06:40:00Z</cp:lastPrinted>
  <dcterms:created xsi:type="dcterms:W3CDTF">2022-02-14T16:53:00Z</dcterms:created>
  <dcterms:modified xsi:type="dcterms:W3CDTF">2022-02-15T08:28:00Z</dcterms:modified>
</cp:coreProperties>
</file>